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BC5E70" w:rsidTr="00BC5E70">
        <w:trPr>
          <w:tblCellSpacing w:w="0" w:type="dxa"/>
          <w:jc w:val="center"/>
        </w:trPr>
        <w:tc>
          <w:tcPr>
            <w:tcW w:w="0" w:type="auto"/>
            <w:tcBorders>
              <w:top w:val="single" w:sz="8" w:space="0" w:color="333333"/>
              <w:left w:val="nil"/>
              <w:bottom w:val="single" w:sz="48" w:space="0" w:color="FFFFFF"/>
              <w:right w:val="nil"/>
            </w:tcBorders>
            <w:shd w:val="clear" w:color="auto" w:fill="DB3F3D"/>
            <w:vAlign w:val="center"/>
            <w:hideMark/>
          </w:tcPr>
          <w:p w:rsidR="00BC5E70" w:rsidRDefault="00BC5E70">
            <w:pPr>
              <w:rPr>
                <w:rFonts w:ascii="Times New Roman" w:hAnsi="Times New Roman" w:cs="Times New Roman"/>
                <w:sz w:val="24"/>
                <w:szCs w:val="24"/>
                <w:lang w:eastAsia="nb-NO"/>
              </w:rPr>
            </w:pPr>
            <w:r>
              <w:rPr>
                <w:rFonts w:ascii="Times New Roman" w:hAnsi="Times New Roman" w:cs="Times New Roman"/>
                <w:noProof/>
                <w:sz w:val="24"/>
                <w:szCs w:val="24"/>
                <w:lang w:eastAsia="nb-NO"/>
              </w:rPr>
              <w:drawing>
                <wp:inline distT="0" distB="0" distL="0" distR="0">
                  <wp:extent cx="6667500" cy="1219200"/>
                  <wp:effectExtent l="0" t="0" r="0" b="0"/>
                  <wp:docPr id="1" name="Bilde 1" descr="cid:image001.png@01D36930.37D3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1.png@01D36930.37D37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0" cy="1219200"/>
                          </a:xfrm>
                          <a:prstGeom prst="rect">
                            <a:avLst/>
                          </a:prstGeom>
                          <a:noFill/>
                          <a:ln>
                            <a:noFill/>
                          </a:ln>
                        </pic:spPr>
                      </pic:pic>
                    </a:graphicData>
                  </a:graphic>
                </wp:inline>
              </w:drawing>
            </w:r>
          </w:p>
        </w:tc>
      </w:tr>
      <w:tr w:rsidR="00BC5E70" w:rsidTr="00BC5E70">
        <w:trPr>
          <w:tblCellSpacing w:w="0" w:type="dxa"/>
          <w:jc w:val="center"/>
        </w:trPr>
        <w:tc>
          <w:tcPr>
            <w:tcW w:w="0" w:type="auto"/>
            <w:tcBorders>
              <w:top w:val="single" w:sz="8" w:space="0" w:color="333333"/>
              <w:left w:val="nil"/>
              <w:bottom w:val="single" w:sz="48" w:space="0" w:color="FFFFFF"/>
              <w:right w:val="nil"/>
            </w:tcBorders>
            <w:shd w:val="clear" w:color="auto" w:fill="DB3F3D"/>
            <w:vAlign w:val="center"/>
          </w:tcPr>
          <w:p w:rsidR="00BC5E70" w:rsidRDefault="00BC5E70">
            <w:pPr>
              <w:rPr>
                <w:rFonts w:ascii="Times New Roman" w:hAnsi="Times New Roman" w:cs="Times New Roman"/>
                <w:sz w:val="24"/>
                <w:szCs w:val="24"/>
                <w:lang w:eastAsia="nb-NO"/>
              </w:rPr>
            </w:pPr>
          </w:p>
        </w:tc>
      </w:tr>
      <w:tr w:rsidR="00BC5E70" w:rsidTr="00BC5E70">
        <w:trPr>
          <w:tblCellSpacing w:w="0" w:type="dxa"/>
          <w:jc w:val="center"/>
        </w:trPr>
        <w:tc>
          <w:tcPr>
            <w:tcW w:w="0" w:type="auto"/>
            <w:tcBorders>
              <w:top w:val="nil"/>
              <w:left w:val="dashed" w:sz="8" w:space="0" w:color="CCCCCC"/>
              <w:bottom w:val="nil"/>
              <w:right w:val="nil"/>
            </w:tcBorders>
            <w:shd w:val="clear" w:color="auto" w:fill="FFFFFF"/>
            <w:tcMar>
              <w:top w:w="600" w:type="dxa"/>
              <w:left w:w="600" w:type="dxa"/>
              <w:bottom w:w="600" w:type="dxa"/>
              <w:right w:w="600" w:type="dxa"/>
            </w:tcMar>
          </w:tcPr>
          <w:p w:rsidR="00821117" w:rsidRDefault="00BC5E70" w:rsidP="00821117">
            <w:pPr>
              <w:spacing w:before="240" w:after="240" w:line="360" w:lineRule="atLeast"/>
              <w:rPr>
                <w:rFonts w:ascii="Arial" w:hAnsi="Arial" w:cs="Arial"/>
                <w:sz w:val="24"/>
                <w:szCs w:val="24"/>
                <w:lang w:eastAsia="nb-NO"/>
              </w:rPr>
            </w:pPr>
            <w:r w:rsidRPr="00821117">
              <w:rPr>
                <w:rStyle w:val="Heading1Char"/>
                <w:rFonts w:ascii="Arial" w:hAnsi="Arial" w:cs="Arial"/>
                <w:b/>
                <w:color w:val="C00000"/>
              </w:rPr>
              <w:t xml:space="preserve">Digital kontroll av refusjon av utlegg </w:t>
            </w:r>
            <w:r w:rsidR="00826B0D">
              <w:rPr>
                <w:rStyle w:val="Heading1Char"/>
                <w:rFonts w:ascii="Arial" w:hAnsi="Arial" w:cs="Arial"/>
                <w:b/>
                <w:color w:val="C00000"/>
              </w:rPr>
              <w:t>(</w:t>
            </w:r>
            <w:r w:rsidRPr="00821117">
              <w:rPr>
                <w:rStyle w:val="Heading1Char"/>
                <w:rFonts w:ascii="Arial" w:hAnsi="Arial" w:cs="Arial"/>
                <w:b/>
                <w:color w:val="C00000"/>
              </w:rPr>
              <w:t>fase 1</w:t>
            </w:r>
            <w:r w:rsidR="00826B0D">
              <w:rPr>
                <w:rStyle w:val="Heading1Char"/>
                <w:rFonts w:ascii="Arial" w:hAnsi="Arial" w:cs="Arial"/>
                <w:b/>
                <w:color w:val="C00000"/>
              </w:rPr>
              <w:t>)</w:t>
            </w:r>
            <w:r w:rsidR="002C53B4" w:rsidRPr="00821117">
              <w:rPr>
                <w:rStyle w:val="Heading1Char"/>
                <w:rFonts w:ascii="Arial" w:hAnsi="Arial" w:cs="Arial"/>
                <w:b/>
                <w:color w:val="C00000"/>
              </w:rPr>
              <w:t xml:space="preserve"> og reiseregninger </w:t>
            </w:r>
            <w:r w:rsidR="00826B0D">
              <w:rPr>
                <w:rStyle w:val="Heading1Char"/>
                <w:rFonts w:ascii="Arial" w:hAnsi="Arial" w:cs="Arial"/>
                <w:b/>
                <w:color w:val="C00000"/>
              </w:rPr>
              <w:t>(</w:t>
            </w:r>
            <w:r w:rsidR="002C53B4" w:rsidRPr="00821117">
              <w:rPr>
                <w:rStyle w:val="Heading1Char"/>
                <w:rFonts w:ascii="Arial" w:hAnsi="Arial" w:cs="Arial"/>
                <w:b/>
                <w:color w:val="C00000"/>
              </w:rPr>
              <w:t>fase 2</w:t>
            </w:r>
            <w:r w:rsidR="00826B0D">
              <w:rPr>
                <w:rStyle w:val="Heading1Char"/>
                <w:rFonts w:ascii="Arial" w:hAnsi="Arial" w:cs="Arial"/>
                <w:b/>
                <w:color w:val="C00000"/>
              </w:rPr>
              <w:t>)</w:t>
            </w:r>
          </w:p>
          <w:p w:rsidR="006E3E86" w:rsidRPr="00821117" w:rsidRDefault="00E63492" w:rsidP="00821117">
            <w:pPr>
              <w:spacing w:before="240" w:after="240" w:line="360" w:lineRule="atLeast"/>
              <w:rPr>
                <w:rFonts w:ascii="Arial" w:hAnsi="Arial" w:cs="Arial"/>
                <w:b/>
                <w:bCs/>
                <w:color w:val="DB3F3D"/>
                <w:sz w:val="32"/>
                <w:szCs w:val="32"/>
                <w:lang w:eastAsia="nb-NO"/>
              </w:rPr>
            </w:pPr>
            <w:r w:rsidRPr="00E63492">
              <w:rPr>
                <w:rFonts w:ascii="Arial" w:hAnsi="Arial" w:cs="Arial"/>
                <w:bCs/>
                <w:sz w:val="24"/>
                <w:szCs w:val="24"/>
                <w:lang w:eastAsia="nb-NO"/>
              </w:rPr>
              <w:t xml:space="preserve">Som en videreføring av pilotprosjektet </w:t>
            </w:r>
            <w:r w:rsidR="00B737DF">
              <w:rPr>
                <w:rFonts w:ascii="Arial" w:hAnsi="Arial" w:cs="Arial"/>
                <w:bCs/>
                <w:sz w:val="24"/>
                <w:szCs w:val="24"/>
                <w:lang w:eastAsia="nb-NO"/>
              </w:rPr>
              <w:t>vedr.</w:t>
            </w:r>
            <w:r w:rsidRPr="00E63492">
              <w:rPr>
                <w:rFonts w:ascii="Arial" w:hAnsi="Arial" w:cs="Arial"/>
                <w:bCs/>
                <w:sz w:val="24"/>
                <w:szCs w:val="24"/>
                <w:lang w:eastAsia="nb-NO"/>
              </w:rPr>
              <w:t xml:space="preserve"> digital kontroll av reiseregninger, </w:t>
            </w:r>
            <w:r w:rsidR="006E3E86" w:rsidRPr="00E63492">
              <w:rPr>
                <w:rFonts w:ascii="Arial" w:hAnsi="Arial" w:cs="Arial"/>
                <w:sz w:val="24"/>
                <w:szCs w:val="24"/>
                <w:lang w:eastAsia="nb-NO"/>
              </w:rPr>
              <w:t>vil</w:t>
            </w:r>
            <w:r w:rsidR="006E3E86">
              <w:rPr>
                <w:rFonts w:ascii="Arial" w:hAnsi="Arial" w:cs="Arial"/>
                <w:sz w:val="24"/>
                <w:szCs w:val="24"/>
                <w:lang w:eastAsia="nb-NO"/>
              </w:rPr>
              <w:t xml:space="preserve"> den virtuelle assistenten «Bot-Anna»</w:t>
            </w:r>
            <w:r w:rsidR="00A139D4">
              <w:rPr>
                <w:rFonts w:ascii="Arial" w:hAnsi="Arial" w:cs="Arial"/>
                <w:sz w:val="24"/>
                <w:szCs w:val="24"/>
                <w:lang w:eastAsia="nb-NO"/>
              </w:rPr>
              <w:t xml:space="preserve"> nå</w:t>
            </w:r>
            <w:r>
              <w:rPr>
                <w:rFonts w:ascii="Arial" w:hAnsi="Arial" w:cs="Arial"/>
                <w:sz w:val="24"/>
                <w:szCs w:val="24"/>
                <w:lang w:eastAsia="nb-NO"/>
              </w:rPr>
              <w:t xml:space="preserve"> starte med å</w:t>
            </w:r>
            <w:r w:rsidR="006E3E86">
              <w:rPr>
                <w:rFonts w:ascii="Arial" w:hAnsi="Arial" w:cs="Arial"/>
                <w:sz w:val="24"/>
                <w:szCs w:val="24"/>
                <w:lang w:eastAsia="nb-NO"/>
              </w:rPr>
              <w:t xml:space="preserve"> </w:t>
            </w:r>
            <w:r w:rsidR="00A139D4">
              <w:rPr>
                <w:rFonts w:ascii="Arial" w:hAnsi="Arial" w:cs="Arial"/>
                <w:sz w:val="24"/>
                <w:szCs w:val="24"/>
                <w:lang w:eastAsia="nb-NO"/>
              </w:rPr>
              <w:t xml:space="preserve">også </w:t>
            </w:r>
            <w:r w:rsidR="006E3E86">
              <w:rPr>
                <w:rFonts w:ascii="Arial" w:hAnsi="Arial" w:cs="Arial"/>
                <w:sz w:val="24"/>
                <w:szCs w:val="24"/>
                <w:lang w:eastAsia="nb-NO"/>
              </w:rPr>
              <w:t xml:space="preserve">utføre </w:t>
            </w:r>
            <w:r w:rsidR="00BC5E70">
              <w:rPr>
                <w:rFonts w:ascii="Arial" w:hAnsi="Arial" w:cs="Arial"/>
                <w:sz w:val="24"/>
                <w:szCs w:val="24"/>
                <w:lang w:eastAsia="nb-NO"/>
              </w:rPr>
              <w:t>digital kontroll av refusjon av utlegg</w:t>
            </w:r>
            <w:r w:rsidR="00D54D8F">
              <w:rPr>
                <w:rFonts w:ascii="Arial" w:hAnsi="Arial" w:cs="Arial"/>
                <w:sz w:val="24"/>
                <w:szCs w:val="24"/>
                <w:lang w:eastAsia="nb-NO"/>
              </w:rPr>
              <w:t>. Dette er</w:t>
            </w:r>
            <w:r w:rsidR="0048466D">
              <w:rPr>
                <w:rFonts w:ascii="Arial" w:hAnsi="Arial" w:cs="Arial"/>
                <w:sz w:val="24"/>
                <w:szCs w:val="24"/>
                <w:lang w:eastAsia="nb-NO"/>
              </w:rPr>
              <w:t xml:space="preserve"> i gang </w:t>
            </w:r>
            <w:proofErr w:type="spellStart"/>
            <w:r w:rsidR="0048466D">
              <w:rPr>
                <w:rFonts w:ascii="Arial" w:hAnsi="Arial" w:cs="Arial"/>
                <w:sz w:val="24"/>
                <w:szCs w:val="24"/>
                <w:lang w:eastAsia="nb-NO"/>
              </w:rPr>
              <w:t>fom</w:t>
            </w:r>
            <w:proofErr w:type="spellEnd"/>
            <w:r w:rsidR="0048466D">
              <w:rPr>
                <w:rFonts w:ascii="Arial" w:hAnsi="Arial" w:cs="Arial"/>
                <w:sz w:val="24"/>
                <w:szCs w:val="24"/>
                <w:lang w:eastAsia="nb-NO"/>
              </w:rPr>
              <w:t>.</w:t>
            </w:r>
            <w:r>
              <w:rPr>
                <w:rFonts w:ascii="Arial" w:hAnsi="Arial" w:cs="Arial"/>
                <w:sz w:val="24"/>
                <w:szCs w:val="24"/>
                <w:lang w:eastAsia="nb-NO"/>
              </w:rPr>
              <w:t xml:space="preserve"> </w:t>
            </w:r>
            <w:r>
              <w:rPr>
                <w:rFonts w:ascii="Arial" w:hAnsi="Arial" w:cs="Arial"/>
                <w:b/>
                <w:bCs/>
                <w:sz w:val="24"/>
                <w:szCs w:val="24"/>
                <w:lang w:eastAsia="nb-NO"/>
              </w:rPr>
              <w:t>1. oktober 2018</w:t>
            </w:r>
            <w:r w:rsidR="00D54D8F">
              <w:rPr>
                <w:rFonts w:ascii="Arial" w:hAnsi="Arial" w:cs="Arial"/>
                <w:b/>
                <w:bCs/>
                <w:sz w:val="24"/>
                <w:szCs w:val="24"/>
                <w:lang w:eastAsia="nb-NO"/>
              </w:rPr>
              <w:t xml:space="preserve"> (fase 1)</w:t>
            </w:r>
            <w:r w:rsidR="0048466D">
              <w:rPr>
                <w:rFonts w:ascii="Arial" w:hAnsi="Arial" w:cs="Arial"/>
                <w:b/>
                <w:bCs/>
                <w:sz w:val="24"/>
                <w:szCs w:val="24"/>
                <w:lang w:eastAsia="nb-NO"/>
              </w:rPr>
              <w:t>.</w:t>
            </w:r>
            <w:r w:rsidR="00D54D8F">
              <w:rPr>
                <w:rFonts w:ascii="Arial" w:hAnsi="Arial" w:cs="Arial"/>
                <w:b/>
                <w:bCs/>
                <w:sz w:val="24"/>
                <w:szCs w:val="24"/>
                <w:lang w:eastAsia="nb-NO"/>
              </w:rPr>
              <w:t xml:space="preserve"> </w:t>
            </w:r>
          </w:p>
          <w:p w:rsidR="00D54D8F" w:rsidRDefault="00D54D8F">
            <w:pPr>
              <w:spacing w:before="100" w:beforeAutospacing="1" w:after="100" w:afterAutospacing="1" w:line="360" w:lineRule="atLeast"/>
              <w:rPr>
                <w:rFonts w:ascii="Arial" w:hAnsi="Arial" w:cs="Arial"/>
                <w:color w:val="1F497D"/>
                <w:sz w:val="24"/>
                <w:szCs w:val="24"/>
                <w:lang w:eastAsia="nb-NO"/>
              </w:rPr>
            </w:pPr>
            <w:r>
              <w:rPr>
                <w:rFonts w:ascii="Arial" w:hAnsi="Arial" w:cs="Arial"/>
                <w:b/>
                <w:bCs/>
                <w:sz w:val="24"/>
                <w:szCs w:val="24"/>
                <w:lang w:eastAsia="nb-NO"/>
              </w:rPr>
              <w:t xml:space="preserve">Digital kontroll av reiseregninger vil gå over i fase 2 </w:t>
            </w:r>
            <w:proofErr w:type="spellStart"/>
            <w:r w:rsidR="00826B0D">
              <w:rPr>
                <w:rFonts w:ascii="Arial" w:hAnsi="Arial" w:cs="Arial"/>
                <w:b/>
                <w:bCs/>
                <w:sz w:val="24"/>
                <w:szCs w:val="24"/>
                <w:lang w:eastAsia="nb-NO"/>
              </w:rPr>
              <w:t>fom</w:t>
            </w:r>
            <w:proofErr w:type="spellEnd"/>
            <w:r w:rsidR="00826B0D">
              <w:rPr>
                <w:rFonts w:ascii="Arial" w:hAnsi="Arial" w:cs="Arial"/>
                <w:b/>
                <w:bCs/>
                <w:sz w:val="24"/>
                <w:szCs w:val="24"/>
                <w:lang w:eastAsia="nb-NO"/>
              </w:rPr>
              <w:t>.</w:t>
            </w:r>
            <w:r>
              <w:rPr>
                <w:rFonts w:ascii="Arial" w:hAnsi="Arial" w:cs="Arial"/>
                <w:b/>
                <w:bCs/>
                <w:sz w:val="24"/>
                <w:szCs w:val="24"/>
                <w:lang w:eastAsia="nb-NO"/>
              </w:rPr>
              <w:t xml:space="preserve"> 27.</w:t>
            </w:r>
            <w:r w:rsidR="006824CE">
              <w:rPr>
                <w:rFonts w:ascii="Arial" w:hAnsi="Arial" w:cs="Arial"/>
                <w:b/>
                <w:bCs/>
                <w:sz w:val="24"/>
                <w:szCs w:val="24"/>
                <w:lang w:eastAsia="nb-NO"/>
              </w:rPr>
              <w:t xml:space="preserve"> </w:t>
            </w:r>
            <w:r>
              <w:rPr>
                <w:rFonts w:ascii="Arial" w:hAnsi="Arial" w:cs="Arial"/>
                <w:b/>
                <w:bCs/>
                <w:sz w:val="24"/>
                <w:szCs w:val="24"/>
                <w:lang w:eastAsia="nb-NO"/>
              </w:rPr>
              <w:t>oktober 2018.</w:t>
            </w:r>
          </w:p>
          <w:p w:rsidR="00BC5E70" w:rsidRDefault="00BC5E70">
            <w:pPr>
              <w:spacing w:before="100" w:beforeAutospacing="1" w:after="100" w:afterAutospacing="1" w:line="360" w:lineRule="atLeast"/>
              <w:rPr>
                <w:rFonts w:ascii="Arial" w:hAnsi="Arial" w:cs="Arial"/>
                <w:sz w:val="24"/>
                <w:szCs w:val="24"/>
                <w:lang w:eastAsia="nb-NO"/>
              </w:rPr>
            </w:pPr>
            <w:r>
              <w:rPr>
                <w:rFonts w:ascii="Arial" w:hAnsi="Arial" w:cs="Arial"/>
                <w:sz w:val="24"/>
                <w:szCs w:val="24"/>
                <w:lang w:eastAsia="nb-NO"/>
              </w:rPr>
              <w:t xml:space="preserve">I </w:t>
            </w:r>
            <w:r w:rsidR="00D54D8F" w:rsidRPr="00D54D8F">
              <w:rPr>
                <w:rFonts w:ascii="Arial" w:hAnsi="Arial" w:cs="Arial"/>
                <w:b/>
                <w:sz w:val="24"/>
                <w:szCs w:val="24"/>
                <w:lang w:eastAsia="nb-NO"/>
              </w:rPr>
              <w:t>fase 1</w:t>
            </w:r>
            <w:r>
              <w:rPr>
                <w:rFonts w:ascii="Arial" w:hAnsi="Arial" w:cs="Arial"/>
                <w:sz w:val="24"/>
                <w:szCs w:val="24"/>
                <w:lang w:eastAsia="nb-NO"/>
              </w:rPr>
              <w:t xml:space="preserve"> </w:t>
            </w:r>
            <w:r w:rsidR="008D5DF5">
              <w:rPr>
                <w:rFonts w:ascii="Arial" w:hAnsi="Arial" w:cs="Arial"/>
                <w:sz w:val="24"/>
                <w:szCs w:val="24"/>
                <w:lang w:eastAsia="nb-NO"/>
              </w:rPr>
              <w:t>er</w:t>
            </w:r>
            <w:r>
              <w:rPr>
                <w:rFonts w:ascii="Arial" w:hAnsi="Arial" w:cs="Arial"/>
                <w:sz w:val="24"/>
                <w:szCs w:val="24"/>
                <w:lang w:eastAsia="nb-NO"/>
              </w:rPr>
              <w:t xml:space="preserve"> «Bot-Anna» den første til å kontrollere </w:t>
            </w:r>
            <w:r w:rsidR="008D5DF5">
              <w:rPr>
                <w:rFonts w:ascii="Arial" w:hAnsi="Arial" w:cs="Arial"/>
                <w:sz w:val="24"/>
                <w:szCs w:val="24"/>
                <w:lang w:eastAsia="nb-NO"/>
              </w:rPr>
              <w:t xml:space="preserve">reiseregninger og </w:t>
            </w:r>
            <w:r>
              <w:rPr>
                <w:rFonts w:ascii="Arial" w:hAnsi="Arial" w:cs="Arial"/>
                <w:sz w:val="24"/>
                <w:szCs w:val="24"/>
                <w:lang w:eastAsia="nb-NO"/>
              </w:rPr>
              <w:t xml:space="preserve">refusjon av utlegg. </w:t>
            </w:r>
            <w:r w:rsidR="00826B0D">
              <w:rPr>
                <w:rFonts w:ascii="Arial" w:hAnsi="Arial" w:cs="Arial"/>
                <w:sz w:val="24"/>
                <w:szCs w:val="24"/>
                <w:lang w:eastAsia="nb-NO"/>
              </w:rPr>
              <w:t>Ø</w:t>
            </w:r>
            <w:r>
              <w:rPr>
                <w:rFonts w:ascii="Arial" w:hAnsi="Arial" w:cs="Arial"/>
                <w:sz w:val="24"/>
                <w:szCs w:val="24"/>
                <w:lang w:eastAsia="nb-NO"/>
              </w:rPr>
              <w:t>konomiseksjonen (variabellønnsattestant</w:t>
            </w:r>
            <w:r w:rsidR="007E024F">
              <w:rPr>
                <w:rFonts w:ascii="Arial" w:hAnsi="Arial" w:cs="Arial"/>
                <w:sz w:val="24"/>
                <w:szCs w:val="24"/>
                <w:lang w:eastAsia="nb-NO"/>
              </w:rPr>
              <w:t>ene</w:t>
            </w:r>
            <w:r w:rsidR="00F86516">
              <w:rPr>
                <w:rFonts w:ascii="Arial" w:hAnsi="Arial" w:cs="Arial"/>
                <w:sz w:val="24"/>
                <w:szCs w:val="24"/>
                <w:lang w:eastAsia="nb-NO"/>
              </w:rPr>
              <w:t xml:space="preserve"> (VLA)</w:t>
            </w:r>
            <w:r>
              <w:rPr>
                <w:rFonts w:ascii="Arial" w:hAnsi="Arial" w:cs="Arial"/>
                <w:sz w:val="24"/>
                <w:szCs w:val="24"/>
                <w:lang w:eastAsia="nb-NO"/>
              </w:rPr>
              <w:t>)</w:t>
            </w:r>
            <w:r w:rsidRPr="0050431F">
              <w:rPr>
                <w:rFonts w:ascii="Arial" w:hAnsi="Arial" w:cs="Arial"/>
                <w:sz w:val="24"/>
                <w:szCs w:val="24"/>
                <w:lang w:eastAsia="nb-NO"/>
              </w:rPr>
              <w:t xml:space="preserve"> </w:t>
            </w:r>
            <w:r w:rsidR="00826B0D">
              <w:rPr>
                <w:rFonts w:ascii="Arial" w:hAnsi="Arial" w:cs="Arial"/>
                <w:sz w:val="24"/>
                <w:szCs w:val="24"/>
                <w:lang w:eastAsia="nb-NO"/>
              </w:rPr>
              <w:t>vi</w:t>
            </w:r>
            <w:r w:rsidR="00F86516">
              <w:rPr>
                <w:rFonts w:ascii="Arial" w:hAnsi="Arial" w:cs="Arial"/>
                <w:sz w:val="24"/>
                <w:szCs w:val="24"/>
                <w:lang w:eastAsia="nb-NO"/>
              </w:rPr>
              <w:t>l</w:t>
            </w:r>
            <w:r w:rsidR="00826B0D">
              <w:rPr>
                <w:rFonts w:ascii="Arial" w:hAnsi="Arial" w:cs="Arial"/>
                <w:sz w:val="24"/>
                <w:szCs w:val="24"/>
                <w:lang w:eastAsia="nb-NO"/>
              </w:rPr>
              <w:t xml:space="preserve"> så </w:t>
            </w:r>
            <w:r w:rsidR="0050431F" w:rsidRPr="0050431F">
              <w:rPr>
                <w:rFonts w:ascii="Arial" w:hAnsi="Arial" w:cs="Arial"/>
                <w:sz w:val="24"/>
                <w:szCs w:val="24"/>
                <w:lang w:eastAsia="nb-NO"/>
              </w:rPr>
              <w:t xml:space="preserve">kontrollere </w:t>
            </w:r>
            <w:r>
              <w:rPr>
                <w:rFonts w:ascii="Arial" w:hAnsi="Arial" w:cs="Arial"/>
                <w:sz w:val="24"/>
                <w:szCs w:val="24"/>
                <w:lang w:eastAsia="nb-NO"/>
              </w:rPr>
              <w:t>at</w:t>
            </w:r>
            <w:r w:rsidR="00797FAD">
              <w:rPr>
                <w:rFonts w:ascii="Arial" w:hAnsi="Arial" w:cs="Arial"/>
                <w:sz w:val="24"/>
                <w:szCs w:val="24"/>
                <w:lang w:eastAsia="nb-NO"/>
              </w:rPr>
              <w:t xml:space="preserve"> resultatet er riktig, og sende</w:t>
            </w:r>
            <w:r>
              <w:rPr>
                <w:rFonts w:ascii="Arial" w:hAnsi="Arial" w:cs="Arial"/>
                <w:sz w:val="24"/>
                <w:szCs w:val="24"/>
                <w:lang w:eastAsia="nb-NO"/>
              </w:rPr>
              <w:t xml:space="preserve"> videre til godkjenning av leder. Dersom det blir oppdaget avvik i den digitale kontrollen, </w:t>
            </w:r>
            <w:r w:rsidR="00797FAD">
              <w:rPr>
                <w:rFonts w:ascii="Arial" w:hAnsi="Arial" w:cs="Arial"/>
                <w:sz w:val="24"/>
                <w:szCs w:val="24"/>
                <w:lang w:eastAsia="nb-NO"/>
              </w:rPr>
              <w:t>rapporteres dette</w:t>
            </w:r>
            <w:r>
              <w:rPr>
                <w:rFonts w:ascii="Arial" w:hAnsi="Arial" w:cs="Arial"/>
                <w:sz w:val="24"/>
                <w:szCs w:val="24"/>
                <w:lang w:eastAsia="nb-NO"/>
              </w:rPr>
              <w:t xml:space="preserve"> inn til Seksjon for lønn, som har ansvar for pilotprosjektet.</w:t>
            </w:r>
          </w:p>
          <w:p w:rsidR="00BC5E70" w:rsidRDefault="00D54D8F">
            <w:pPr>
              <w:spacing w:before="100" w:beforeAutospacing="1" w:after="100" w:afterAutospacing="1" w:line="360" w:lineRule="atLeast"/>
              <w:rPr>
                <w:rFonts w:ascii="Arial" w:hAnsi="Arial" w:cs="Arial"/>
                <w:sz w:val="24"/>
                <w:szCs w:val="24"/>
                <w:lang w:eastAsia="nb-NO"/>
              </w:rPr>
            </w:pPr>
            <w:r>
              <w:rPr>
                <w:rFonts w:ascii="Arial" w:hAnsi="Arial" w:cs="Arial"/>
                <w:sz w:val="24"/>
                <w:szCs w:val="24"/>
                <w:lang w:eastAsia="nb-NO"/>
              </w:rPr>
              <w:t xml:space="preserve">I </w:t>
            </w:r>
            <w:r w:rsidRPr="00D54D8F">
              <w:rPr>
                <w:rFonts w:ascii="Arial" w:hAnsi="Arial" w:cs="Arial"/>
                <w:b/>
                <w:sz w:val="24"/>
                <w:szCs w:val="24"/>
                <w:lang w:eastAsia="nb-NO"/>
              </w:rPr>
              <w:t>fase 2</w:t>
            </w:r>
            <w:r>
              <w:rPr>
                <w:rFonts w:ascii="Arial" w:hAnsi="Arial" w:cs="Arial"/>
                <w:sz w:val="24"/>
                <w:szCs w:val="24"/>
                <w:lang w:eastAsia="nb-NO"/>
              </w:rPr>
              <w:t xml:space="preserve"> </w:t>
            </w:r>
            <w:r w:rsidR="00BC5E70">
              <w:rPr>
                <w:rFonts w:ascii="Arial" w:hAnsi="Arial" w:cs="Arial"/>
                <w:sz w:val="24"/>
                <w:szCs w:val="24"/>
                <w:lang w:eastAsia="nb-NO"/>
              </w:rPr>
              <w:t xml:space="preserve">vil «Bot-Anna» ved avvik sende </w:t>
            </w:r>
            <w:r w:rsidR="00797FAD">
              <w:rPr>
                <w:rFonts w:ascii="Arial" w:hAnsi="Arial" w:cs="Arial"/>
                <w:sz w:val="24"/>
                <w:szCs w:val="24"/>
                <w:lang w:eastAsia="nb-NO"/>
              </w:rPr>
              <w:t xml:space="preserve">reiseregninger og </w:t>
            </w:r>
            <w:r w:rsidR="00BC5E70">
              <w:rPr>
                <w:rFonts w:ascii="Arial" w:hAnsi="Arial" w:cs="Arial"/>
                <w:sz w:val="24"/>
                <w:szCs w:val="24"/>
                <w:lang w:eastAsia="nb-NO"/>
              </w:rPr>
              <w:t xml:space="preserve">refusjon av utlegg </w:t>
            </w:r>
            <w:r w:rsidR="0050431F">
              <w:rPr>
                <w:rFonts w:ascii="Arial" w:hAnsi="Arial" w:cs="Arial"/>
                <w:sz w:val="24"/>
                <w:szCs w:val="24"/>
                <w:lang w:eastAsia="nb-NO"/>
              </w:rPr>
              <w:t>i</w:t>
            </w:r>
            <w:r w:rsidR="00BC5E70">
              <w:rPr>
                <w:rFonts w:ascii="Arial" w:hAnsi="Arial" w:cs="Arial"/>
                <w:sz w:val="24"/>
                <w:szCs w:val="24"/>
                <w:lang w:eastAsia="nb-NO"/>
              </w:rPr>
              <w:t xml:space="preserve"> retur direkte til den ansatte med beskjed om hva som må endres. Når den ansatte sender fra seg den korrigerte reiseregningen for andre gang, vil den gå direkte til økonomiseksjonen, som vil sjekke at merknadene er tatt til følge.</w:t>
            </w:r>
          </w:p>
          <w:p w:rsidR="00D54D8F" w:rsidRDefault="00D54D8F">
            <w:pPr>
              <w:spacing w:before="100" w:beforeAutospacing="1" w:after="100" w:afterAutospacing="1" w:line="360" w:lineRule="atLeast"/>
              <w:rPr>
                <w:rFonts w:ascii="Arial" w:hAnsi="Arial" w:cs="Arial"/>
                <w:b/>
                <w:bCs/>
                <w:color w:val="DB3F3D"/>
                <w:sz w:val="36"/>
                <w:szCs w:val="36"/>
                <w:lang w:eastAsia="nb-NO"/>
              </w:rPr>
            </w:pPr>
          </w:p>
          <w:p w:rsidR="00284D01" w:rsidRDefault="00BC5E70">
            <w:pPr>
              <w:spacing w:before="100" w:beforeAutospacing="1" w:after="100" w:afterAutospacing="1" w:line="360" w:lineRule="atLeast"/>
              <w:rPr>
                <w:rFonts w:ascii="Arial" w:hAnsi="Arial" w:cs="Arial"/>
                <w:color w:val="C00000"/>
                <w:sz w:val="24"/>
                <w:szCs w:val="24"/>
                <w:lang w:eastAsia="nb-NO"/>
              </w:rPr>
            </w:pPr>
            <w:r w:rsidRPr="00284D01">
              <w:rPr>
                <w:rFonts w:ascii="Arial" w:hAnsi="Arial" w:cs="Arial"/>
                <w:b/>
                <w:bCs/>
                <w:color w:val="C00000"/>
                <w:sz w:val="32"/>
                <w:szCs w:val="32"/>
                <w:lang w:eastAsia="nb-NO"/>
              </w:rPr>
              <w:t xml:space="preserve">Tips </w:t>
            </w:r>
            <w:r w:rsidR="00826B0D">
              <w:rPr>
                <w:rFonts w:ascii="Arial" w:hAnsi="Arial" w:cs="Arial"/>
                <w:b/>
                <w:bCs/>
                <w:color w:val="C00000"/>
                <w:sz w:val="32"/>
                <w:szCs w:val="32"/>
                <w:lang w:eastAsia="nb-NO"/>
              </w:rPr>
              <w:t>til utfylling av reiseregning/</w:t>
            </w:r>
            <w:r w:rsidR="00821117" w:rsidRPr="00284D01">
              <w:rPr>
                <w:rFonts w:ascii="Arial" w:hAnsi="Arial" w:cs="Arial"/>
                <w:b/>
                <w:bCs/>
                <w:color w:val="C00000"/>
                <w:sz w:val="32"/>
                <w:szCs w:val="32"/>
                <w:lang w:eastAsia="nb-NO"/>
              </w:rPr>
              <w:t xml:space="preserve">refusjon </w:t>
            </w:r>
            <w:r w:rsidR="00826B0D">
              <w:rPr>
                <w:rFonts w:ascii="Arial" w:hAnsi="Arial" w:cs="Arial"/>
                <w:b/>
                <w:bCs/>
                <w:color w:val="C00000"/>
                <w:sz w:val="32"/>
                <w:szCs w:val="32"/>
                <w:lang w:eastAsia="nb-NO"/>
              </w:rPr>
              <w:t xml:space="preserve">av </w:t>
            </w:r>
            <w:r w:rsidRPr="00284D01">
              <w:rPr>
                <w:rFonts w:ascii="Arial" w:hAnsi="Arial" w:cs="Arial"/>
                <w:b/>
                <w:bCs/>
                <w:color w:val="C00000"/>
                <w:sz w:val="32"/>
                <w:szCs w:val="32"/>
                <w:lang w:eastAsia="nb-NO"/>
              </w:rPr>
              <w:t>utlegg</w:t>
            </w:r>
          </w:p>
          <w:p w:rsidR="00BC5E70" w:rsidRDefault="007A0360">
            <w:pPr>
              <w:spacing w:before="100" w:beforeAutospacing="1" w:after="100" w:afterAutospacing="1" w:line="360" w:lineRule="atLeast"/>
              <w:rPr>
                <w:rFonts w:ascii="Arial" w:hAnsi="Arial" w:cs="Arial"/>
                <w:sz w:val="24"/>
                <w:szCs w:val="24"/>
                <w:lang w:eastAsia="nb-NO"/>
              </w:rPr>
            </w:pPr>
            <w:r>
              <w:rPr>
                <w:rFonts w:ascii="Arial" w:hAnsi="Arial" w:cs="Arial"/>
                <w:sz w:val="24"/>
                <w:szCs w:val="24"/>
                <w:lang w:eastAsia="nb-NO"/>
              </w:rPr>
              <w:t>Retningslinjer og tips for å sikre en rask og effektiv behandling av reiseregninger og refusjon av utlegg:</w:t>
            </w:r>
          </w:p>
          <w:p w:rsidR="00BC5E70" w:rsidRDefault="007A0360">
            <w:pPr>
              <w:spacing w:before="100" w:beforeAutospacing="1" w:after="100" w:afterAutospacing="1" w:line="360" w:lineRule="atLeast"/>
              <w:rPr>
                <w:rFonts w:ascii="Arial" w:hAnsi="Arial" w:cs="Arial"/>
                <w:sz w:val="24"/>
                <w:szCs w:val="24"/>
                <w:lang w:eastAsia="nb-NO"/>
              </w:rPr>
            </w:pPr>
            <w:r w:rsidRPr="00826B0D">
              <w:rPr>
                <w:rFonts w:ascii="Arial" w:hAnsi="Arial" w:cs="Arial"/>
                <w:b/>
                <w:sz w:val="24"/>
                <w:szCs w:val="24"/>
                <w:lang w:eastAsia="nb-NO"/>
              </w:rPr>
              <w:t>1</w:t>
            </w:r>
            <w:r>
              <w:rPr>
                <w:rFonts w:ascii="Arial" w:hAnsi="Arial" w:cs="Arial"/>
                <w:sz w:val="24"/>
                <w:szCs w:val="24"/>
                <w:lang w:eastAsia="nb-NO"/>
              </w:rPr>
              <w:t xml:space="preserve">. </w:t>
            </w:r>
            <w:r w:rsidR="00BC5E70">
              <w:rPr>
                <w:rFonts w:ascii="Arial" w:hAnsi="Arial" w:cs="Arial"/>
                <w:sz w:val="24"/>
                <w:szCs w:val="24"/>
                <w:lang w:eastAsia="nb-NO"/>
              </w:rPr>
              <w:t xml:space="preserve"> </w:t>
            </w:r>
            <w:r w:rsidR="00BC5E70">
              <w:rPr>
                <w:rFonts w:ascii="Arial" w:hAnsi="Arial" w:cs="Arial"/>
                <w:b/>
                <w:bCs/>
                <w:sz w:val="24"/>
                <w:szCs w:val="24"/>
                <w:lang w:eastAsia="nb-NO"/>
              </w:rPr>
              <w:t>Kun ett utlegg på én linje</w:t>
            </w:r>
            <w:r w:rsidR="00BC5E70">
              <w:rPr>
                <w:rFonts w:ascii="Arial" w:hAnsi="Arial" w:cs="Arial"/>
                <w:sz w:val="24"/>
                <w:szCs w:val="24"/>
                <w:lang w:eastAsia="nb-NO"/>
              </w:rPr>
              <w:t xml:space="preserve"> - og last opp kvitteringen for dette utlegget på samme linje. Hvilke utlegg som ikke krever kvittering ser </w:t>
            </w:r>
            <w:r w:rsidR="007A1040">
              <w:rPr>
                <w:rFonts w:ascii="Arial" w:hAnsi="Arial" w:cs="Arial"/>
                <w:sz w:val="24"/>
                <w:szCs w:val="24"/>
                <w:lang w:eastAsia="nb-NO"/>
              </w:rPr>
              <w:t xml:space="preserve">man når man fyller ut </w:t>
            </w:r>
            <w:r w:rsidR="00BC5E70">
              <w:rPr>
                <w:rFonts w:ascii="Arial" w:hAnsi="Arial" w:cs="Arial"/>
                <w:sz w:val="24"/>
                <w:szCs w:val="24"/>
                <w:lang w:eastAsia="nb-NO"/>
              </w:rPr>
              <w:t xml:space="preserve">reiseregningen. </w:t>
            </w:r>
            <w:r w:rsidR="007A1040">
              <w:rPr>
                <w:rFonts w:ascii="Arial" w:hAnsi="Arial" w:cs="Arial"/>
                <w:sz w:val="24"/>
                <w:szCs w:val="24"/>
                <w:lang w:eastAsia="nb-NO"/>
              </w:rPr>
              <w:lastRenderedPageBreak/>
              <w:t>Du kan</w:t>
            </w:r>
            <w:r w:rsidR="0002726F">
              <w:rPr>
                <w:rFonts w:ascii="Arial" w:hAnsi="Arial" w:cs="Arial"/>
                <w:sz w:val="24"/>
                <w:szCs w:val="24"/>
                <w:lang w:eastAsia="nb-NO"/>
              </w:rPr>
              <w:t xml:space="preserve"> ikke lenger "</w:t>
            </w:r>
            <w:proofErr w:type="spellStart"/>
            <w:r w:rsidR="0002726F">
              <w:rPr>
                <w:rFonts w:ascii="Arial" w:hAnsi="Arial" w:cs="Arial"/>
                <w:sz w:val="24"/>
                <w:szCs w:val="24"/>
                <w:lang w:eastAsia="nb-NO"/>
              </w:rPr>
              <w:t>bunkescanne</w:t>
            </w:r>
            <w:proofErr w:type="spellEnd"/>
            <w:r w:rsidR="00BC5E70">
              <w:rPr>
                <w:rFonts w:ascii="Arial" w:hAnsi="Arial" w:cs="Arial"/>
                <w:sz w:val="24"/>
                <w:szCs w:val="24"/>
                <w:lang w:eastAsia="nb-NO"/>
              </w:rPr>
              <w:t xml:space="preserve">", men </w:t>
            </w:r>
            <w:r w:rsidR="0002726F">
              <w:rPr>
                <w:rFonts w:ascii="Arial" w:hAnsi="Arial" w:cs="Arial"/>
                <w:sz w:val="24"/>
                <w:szCs w:val="24"/>
                <w:lang w:eastAsia="nb-NO"/>
              </w:rPr>
              <w:t>må legge</w:t>
            </w:r>
            <w:r w:rsidR="00BC5E70">
              <w:rPr>
                <w:rFonts w:ascii="Arial" w:hAnsi="Arial" w:cs="Arial"/>
                <w:sz w:val="24"/>
                <w:szCs w:val="24"/>
                <w:lang w:eastAsia="nb-NO"/>
              </w:rPr>
              <w:t xml:space="preserve"> kvitteringen for hvert utlegg på </w:t>
            </w:r>
            <w:r w:rsidR="007A1040">
              <w:rPr>
                <w:rFonts w:ascii="Arial" w:hAnsi="Arial" w:cs="Arial"/>
                <w:sz w:val="24"/>
                <w:szCs w:val="24"/>
                <w:lang w:eastAsia="nb-NO"/>
              </w:rPr>
              <w:t>tilhørende</w:t>
            </w:r>
            <w:r w:rsidR="00BC5E70">
              <w:rPr>
                <w:rFonts w:ascii="Arial" w:hAnsi="Arial" w:cs="Arial"/>
                <w:sz w:val="24"/>
                <w:szCs w:val="24"/>
                <w:lang w:eastAsia="nb-NO"/>
              </w:rPr>
              <w:t xml:space="preserve"> linje.</w:t>
            </w:r>
          </w:p>
          <w:p w:rsidR="00BC5E70" w:rsidRDefault="007A0360">
            <w:pPr>
              <w:spacing w:before="100" w:beforeAutospacing="1" w:after="100" w:afterAutospacing="1" w:line="360" w:lineRule="atLeast"/>
              <w:rPr>
                <w:rFonts w:ascii="Arial" w:hAnsi="Arial" w:cs="Arial"/>
                <w:sz w:val="24"/>
                <w:szCs w:val="24"/>
                <w:lang w:eastAsia="nb-NO"/>
              </w:rPr>
            </w:pPr>
            <w:r w:rsidRPr="00826B0D">
              <w:rPr>
                <w:rFonts w:ascii="Arial" w:hAnsi="Arial" w:cs="Arial"/>
                <w:b/>
                <w:sz w:val="24"/>
                <w:szCs w:val="24"/>
                <w:lang w:eastAsia="nb-NO"/>
              </w:rPr>
              <w:t>2.</w:t>
            </w:r>
            <w:r>
              <w:rPr>
                <w:rFonts w:ascii="Arial" w:hAnsi="Arial" w:cs="Arial"/>
                <w:sz w:val="24"/>
                <w:szCs w:val="24"/>
                <w:lang w:eastAsia="nb-NO"/>
              </w:rPr>
              <w:t xml:space="preserve"> </w:t>
            </w:r>
            <w:r w:rsidR="00BC5E70">
              <w:rPr>
                <w:rFonts w:ascii="Arial" w:hAnsi="Arial" w:cs="Arial"/>
                <w:sz w:val="24"/>
                <w:szCs w:val="24"/>
                <w:lang w:eastAsia="nb-NO"/>
              </w:rPr>
              <w:t xml:space="preserve"> </w:t>
            </w:r>
            <w:r w:rsidR="00BC5E70">
              <w:rPr>
                <w:rFonts w:ascii="Arial" w:hAnsi="Arial" w:cs="Arial"/>
                <w:b/>
                <w:bCs/>
                <w:sz w:val="24"/>
                <w:szCs w:val="24"/>
                <w:lang w:eastAsia="nb-NO"/>
              </w:rPr>
              <w:t>Beløpet du angir må være identisk med beløpet på kvitteringen</w:t>
            </w:r>
            <w:r w:rsidR="00BC5E70">
              <w:rPr>
                <w:rFonts w:ascii="Arial" w:hAnsi="Arial" w:cs="Arial"/>
                <w:sz w:val="24"/>
                <w:szCs w:val="24"/>
                <w:lang w:eastAsia="nb-NO"/>
              </w:rPr>
              <w:t xml:space="preserve"> - inkludert ørebeløpet! Dette gjelder også utenlandsk valuta.</w:t>
            </w:r>
          </w:p>
          <w:p w:rsidR="00BC5E70" w:rsidRDefault="007A0360">
            <w:pPr>
              <w:spacing w:before="100" w:beforeAutospacing="1" w:after="100" w:afterAutospacing="1" w:line="360" w:lineRule="atLeast"/>
              <w:rPr>
                <w:rFonts w:ascii="Arial" w:hAnsi="Arial" w:cs="Arial"/>
                <w:sz w:val="24"/>
                <w:szCs w:val="24"/>
                <w:lang w:eastAsia="nb-NO"/>
              </w:rPr>
            </w:pPr>
            <w:r w:rsidRPr="00826B0D">
              <w:rPr>
                <w:rFonts w:ascii="Arial" w:hAnsi="Arial" w:cs="Arial"/>
                <w:b/>
                <w:sz w:val="24"/>
                <w:szCs w:val="24"/>
                <w:lang w:eastAsia="nb-NO"/>
              </w:rPr>
              <w:t>3.</w:t>
            </w:r>
            <w:r>
              <w:rPr>
                <w:rFonts w:ascii="Arial" w:hAnsi="Arial" w:cs="Arial"/>
                <w:sz w:val="24"/>
                <w:szCs w:val="24"/>
                <w:lang w:eastAsia="nb-NO"/>
              </w:rPr>
              <w:t xml:space="preserve"> </w:t>
            </w:r>
            <w:r w:rsidR="00BC5E70">
              <w:rPr>
                <w:rFonts w:ascii="Arial" w:hAnsi="Arial" w:cs="Arial"/>
                <w:sz w:val="24"/>
                <w:szCs w:val="24"/>
                <w:lang w:eastAsia="nb-NO"/>
              </w:rPr>
              <w:t xml:space="preserve"> </w:t>
            </w:r>
            <w:r w:rsidR="00BC5E70">
              <w:rPr>
                <w:rFonts w:ascii="Arial" w:hAnsi="Arial" w:cs="Arial"/>
                <w:b/>
                <w:bCs/>
                <w:sz w:val="24"/>
                <w:szCs w:val="24"/>
                <w:lang w:eastAsia="nb-NO"/>
              </w:rPr>
              <w:t>Datoen på utleggslinjen må være innenfor reisens start og slutt.</w:t>
            </w:r>
            <w:r w:rsidR="00BC5E70">
              <w:rPr>
                <w:rFonts w:ascii="Arial" w:hAnsi="Arial" w:cs="Arial"/>
                <w:sz w:val="24"/>
                <w:szCs w:val="24"/>
                <w:lang w:eastAsia="nb-NO"/>
              </w:rPr>
              <w:t xml:space="preserve"> På billetter som er kjøpt på forhånd er det </w:t>
            </w:r>
            <w:r w:rsidR="00BC5E70">
              <w:rPr>
                <w:rFonts w:ascii="Arial" w:hAnsi="Arial" w:cs="Arial"/>
                <w:i/>
                <w:iCs/>
                <w:sz w:val="24"/>
                <w:szCs w:val="24"/>
                <w:lang w:eastAsia="nb-NO"/>
              </w:rPr>
              <w:t>reisedato</w:t>
            </w:r>
            <w:r w:rsidR="00BC5E70">
              <w:rPr>
                <w:rFonts w:ascii="Arial" w:hAnsi="Arial" w:cs="Arial"/>
                <w:sz w:val="24"/>
                <w:szCs w:val="24"/>
                <w:lang w:eastAsia="nb-NO"/>
              </w:rPr>
              <w:t xml:space="preserve"> som skal oppgis, ikke kjøpsdato.</w:t>
            </w:r>
          </w:p>
          <w:p w:rsidR="007A0360" w:rsidRDefault="007A0360">
            <w:pPr>
              <w:spacing w:before="100" w:beforeAutospacing="1" w:after="100" w:afterAutospacing="1" w:line="360" w:lineRule="atLeast"/>
              <w:rPr>
                <w:rFonts w:ascii="Arial" w:hAnsi="Arial" w:cs="Arial"/>
                <w:sz w:val="24"/>
                <w:szCs w:val="24"/>
                <w:lang w:eastAsia="nb-NO"/>
              </w:rPr>
            </w:pPr>
            <w:r w:rsidRPr="00826B0D">
              <w:rPr>
                <w:rFonts w:ascii="Arial" w:hAnsi="Arial" w:cs="Arial"/>
                <w:b/>
                <w:sz w:val="24"/>
                <w:szCs w:val="24"/>
                <w:lang w:eastAsia="nb-NO"/>
              </w:rPr>
              <w:t>4.</w:t>
            </w:r>
            <w:r>
              <w:rPr>
                <w:rFonts w:ascii="Arial" w:hAnsi="Arial" w:cs="Arial"/>
                <w:sz w:val="24"/>
                <w:szCs w:val="24"/>
                <w:lang w:eastAsia="nb-NO"/>
              </w:rPr>
              <w:t xml:space="preserve"> </w:t>
            </w:r>
            <w:r w:rsidRPr="007A0360">
              <w:rPr>
                <w:rFonts w:ascii="Arial" w:hAnsi="Arial" w:cs="Arial"/>
                <w:b/>
                <w:sz w:val="24"/>
                <w:szCs w:val="24"/>
                <w:lang w:eastAsia="nb-NO"/>
              </w:rPr>
              <w:t>Last opp godkjenning</w:t>
            </w:r>
            <w:r>
              <w:rPr>
                <w:rFonts w:ascii="Arial" w:hAnsi="Arial" w:cs="Arial"/>
                <w:sz w:val="24"/>
                <w:szCs w:val="24"/>
                <w:lang w:eastAsia="nb-NO"/>
              </w:rPr>
              <w:t xml:space="preserve"> </w:t>
            </w:r>
            <w:r w:rsidR="007C2EC6">
              <w:rPr>
                <w:rFonts w:ascii="Arial" w:hAnsi="Arial" w:cs="Arial"/>
                <w:sz w:val="24"/>
                <w:szCs w:val="24"/>
                <w:lang w:eastAsia="nb-NO"/>
              </w:rPr>
              <w:t>fra</w:t>
            </w:r>
            <w:r>
              <w:rPr>
                <w:rFonts w:ascii="Arial" w:hAnsi="Arial" w:cs="Arial"/>
                <w:sz w:val="24"/>
                <w:szCs w:val="24"/>
                <w:lang w:eastAsia="nb-NO"/>
              </w:rPr>
              <w:t xml:space="preserve"> prosjektleder eller leder/BDM, som også angir hvor kostnaden skal belastes (sted, prosjekt, analyse/aktivitet).</w:t>
            </w:r>
          </w:p>
          <w:p w:rsidR="00BC5E70" w:rsidRDefault="007A0360">
            <w:pPr>
              <w:spacing w:line="324" w:lineRule="auto"/>
              <w:rPr>
                <w:rFonts w:ascii="Arial" w:hAnsi="Arial" w:cs="Arial"/>
                <w:sz w:val="24"/>
                <w:szCs w:val="24"/>
                <w:lang w:eastAsia="nb-NO"/>
              </w:rPr>
            </w:pPr>
            <w:r w:rsidRPr="00906CFC">
              <w:rPr>
                <w:rFonts w:ascii="Arial" w:hAnsi="Arial" w:cs="Arial"/>
                <w:b/>
                <w:sz w:val="24"/>
                <w:szCs w:val="24"/>
                <w:lang w:eastAsia="nb-NO"/>
              </w:rPr>
              <w:t>Ta i bruk HR-portalen på mobil.</w:t>
            </w:r>
            <w:r>
              <w:rPr>
                <w:rFonts w:ascii="Arial" w:hAnsi="Arial" w:cs="Arial"/>
                <w:sz w:val="24"/>
                <w:szCs w:val="24"/>
                <w:lang w:eastAsia="nb-NO"/>
              </w:rPr>
              <w:t xml:space="preserve"> </w:t>
            </w:r>
            <w:r w:rsidR="00997780">
              <w:rPr>
                <w:rFonts w:ascii="Arial" w:hAnsi="Arial" w:cs="Arial"/>
                <w:sz w:val="24"/>
                <w:szCs w:val="24"/>
                <w:lang w:eastAsia="nb-NO"/>
              </w:rPr>
              <w:t>I mobilløsningen kan man</w:t>
            </w:r>
            <w:r>
              <w:rPr>
                <w:rFonts w:ascii="Arial" w:hAnsi="Arial" w:cs="Arial"/>
                <w:sz w:val="24"/>
                <w:szCs w:val="24"/>
                <w:lang w:eastAsia="nb-NO"/>
              </w:rPr>
              <w:t xml:space="preserve"> </w:t>
            </w:r>
            <w:r w:rsidR="00906CFC">
              <w:rPr>
                <w:rFonts w:ascii="Arial" w:hAnsi="Arial" w:cs="Arial"/>
                <w:sz w:val="24"/>
                <w:szCs w:val="24"/>
                <w:lang w:eastAsia="nb-NO"/>
              </w:rPr>
              <w:t xml:space="preserve">ta bilder av kvitteringer </w:t>
            </w:r>
            <w:r w:rsidR="00906CFC" w:rsidRPr="00997780">
              <w:rPr>
                <w:rFonts w:ascii="Arial" w:hAnsi="Arial" w:cs="Arial"/>
                <w:sz w:val="24"/>
                <w:szCs w:val="24"/>
                <w:lang w:eastAsia="nb-NO"/>
              </w:rPr>
              <w:t>underveis og laste de opp i reiseregningen/refusjon av utlegg fortløpende.</w:t>
            </w:r>
            <w:r w:rsidR="00BC5E70" w:rsidRPr="00997780">
              <w:rPr>
                <w:rFonts w:ascii="Arial" w:hAnsi="Arial" w:cs="Arial"/>
                <w:bCs/>
                <w:sz w:val="24"/>
                <w:szCs w:val="24"/>
                <w:lang w:eastAsia="nb-NO"/>
              </w:rPr>
              <w:t xml:space="preserve"> </w:t>
            </w:r>
            <w:r w:rsidR="00997780" w:rsidRPr="00997780">
              <w:rPr>
                <w:rFonts w:ascii="Arial" w:hAnsi="Arial" w:cs="Arial"/>
                <w:bCs/>
                <w:sz w:val="24"/>
                <w:szCs w:val="24"/>
                <w:lang w:eastAsia="nb-NO"/>
              </w:rPr>
              <w:t xml:space="preserve">Husk imidlertid å ta vare på alle originalkvitteringer til reiseregningen/utlegget er refundert. </w:t>
            </w:r>
            <w:r w:rsidR="00997780">
              <w:rPr>
                <w:rFonts w:ascii="Arial" w:hAnsi="Arial" w:cs="Arial"/>
                <w:sz w:val="24"/>
                <w:szCs w:val="24"/>
                <w:lang w:eastAsia="nb-NO"/>
              </w:rPr>
              <w:t xml:space="preserve">Les mer om mobilløsningen her: </w:t>
            </w:r>
            <w:hyperlink r:id="rId8" w:history="1">
              <w:r w:rsidR="00997780" w:rsidRPr="00A11D29">
                <w:rPr>
                  <w:rStyle w:val="Hyperlink"/>
                  <w:rFonts w:ascii="Arial" w:hAnsi="Arial" w:cs="Arial"/>
                  <w:sz w:val="24"/>
                  <w:szCs w:val="24"/>
                  <w:lang w:eastAsia="nb-NO"/>
                </w:rPr>
                <w:t>https://www.uib.no/foransatte</w:t>
              </w:r>
              <w:r w:rsidR="00997780" w:rsidRPr="00A11D29">
                <w:rPr>
                  <w:rStyle w:val="Hyperlink"/>
                  <w:rFonts w:ascii="Arial" w:hAnsi="Arial" w:cs="Arial"/>
                  <w:sz w:val="24"/>
                  <w:szCs w:val="24"/>
                  <w:lang w:eastAsia="nb-NO"/>
                </w:rPr>
                <w:t>/</w:t>
              </w:r>
              <w:r w:rsidR="00997780" w:rsidRPr="00A11D29">
                <w:rPr>
                  <w:rStyle w:val="Hyperlink"/>
                  <w:rFonts w:ascii="Arial" w:hAnsi="Arial" w:cs="Arial"/>
                  <w:sz w:val="24"/>
                  <w:szCs w:val="24"/>
                  <w:lang w:eastAsia="nb-NO"/>
                </w:rPr>
                <w:t>90246/reise?step=5</w:t>
              </w:r>
            </w:hyperlink>
          </w:p>
          <w:p w:rsidR="00BC5E70" w:rsidRDefault="00BC5E70">
            <w:pPr>
              <w:spacing w:line="324" w:lineRule="auto"/>
              <w:rPr>
                <w:rFonts w:ascii="Arial" w:hAnsi="Arial" w:cs="Arial"/>
                <w:sz w:val="24"/>
                <w:szCs w:val="24"/>
                <w:lang w:eastAsia="nb-NO"/>
              </w:rPr>
            </w:pPr>
          </w:p>
          <w:p w:rsidR="00997780" w:rsidRDefault="006824CE">
            <w:pPr>
              <w:spacing w:line="324" w:lineRule="auto"/>
              <w:rPr>
                <w:rFonts w:ascii="Arial" w:hAnsi="Arial" w:cs="Arial"/>
                <w:sz w:val="24"/>
                <w:szCs w:val="24"/>
                <w:lang w:eastAsia="nb-NO"/>
              </w:rPr>
            </w:pPr>
            <w:r>
              <w:rPr>
                <w:rFonts w:ascii="Arial" w:hAnsi="Arial" w:cs="Arial"/>
                <w:b/>
                <w:sz w:val="24"/>
                <w:szCs w:val="24"/>
                <w:lang w:eastAsia="nb-NO"/>
              </w:rPr>
              <w:t>Ta i bruk Euroc</w:t>
            </w:r>
            <w:r w:rsidR="00997780" w:rsidRPr="00322CAC">
              <w:rPr>
                <w:rFonts w:ascii="Arial" w:hAnsi="Arial" w:cs="Arial"/>
                <w:b/>
                <w:sz w:val="24"/>
                <w:szCs w:val="24"/>
                <w:lang w:eastAsia="nb-NO"/>
              </w:rPr>
              <w:t>ard.</w:t>
            </w:r>
            <w:r w:rsidR="00997780">
              <w:rPr>
                <w:rFonts w:ascii="Arial" w:hAnsi="Arial" w:cs="Arial"/>
                <w:sz w:val="24"/>
                <w:szCs w:val="24"/>
                <w:lang w:eastAsia="nb-NO"/>
              </w:rPr>
              <w:t xml:space="preserve"> Når en har</w:t>
            </w:r>
            <w:r>
              <w:rPr>
                <w:rFonts w:ascii="Arial" w:hAnsi="Arial" w:cs="Arial"/>
                <w:sz w:val="24"/>
                <w:szCs w:val="24"/>
                <w:lang w:eastAsia="nb-NO"/>
              </w:rPr>
              <w:t xml:space="preserve"> betalt et reiseutlegg med Euroc</w:t>
            </w:r>
            <w:r w:rsidR="00997780">
              <w:rPr>
                <w:rFonts w:ascii="Arial" w:hAnsi="Arial" w:cs="Arial"/>
                <w:sz w:val="24"/>
                <w:szCs w:val="24"/>
                <w:lang w:eastAsia="nb-NO"/>
              </w:rPr>
              <w:t xml:space="preserve">ard kan man enkelt laste inn utlegget fra kortet </w:t>
            </w:r>
            <w:r w:rsidR="00F36757">
              <w:rPr>
                <w:rFonts w:ascii="Arial" w:hAnsi="Arial" w:cs="Arial"/>
                <w:sz w:val="24"/>
                <w:szCs w:val="24"/>
                <w:lang w:eastAsia="nb-NO"/>
              </w:rPr>
              <w:t>direkte inn i</w:t>
            </w:r>
            <w:r w:rsidR="00997780">
              <w:rPr>
                <w:rFonts w:ascii="Arial" w:hAnsi="Arial" w:cs="Arial"/>
                <w:sz w:val="24"/>
                <w:szCs w:val="24"/>
                <w:lang w:eastAsia="nb-NO"/>
              </w:rPr>
              <w:t xml:space="preserve"> reiseregningen i HR-portalen.</w:t>
            </w:r>
            <w:r w:rsidR="00F36757">
              <w:rPr>
                <w:rFonts w:ascii="Arial" w:hAnsi="Arial" w:cs="Arial"/>
                <w:sz w:val="24"/>
                <w:szCs w:val="24"/>
                <w:lang w:eastAsia="nb-NO"/>
              </w:rPr>
              <w:t xml:space="preserve"> Man må fortsatt laste inn kvitteringer på disse utleggene.</w:t>
            </w:r>
            <w:r w:rsidR="00997780">
              <w:rPr>
                <w:rFonts w:ascii="Arial" w:hAnsi="Arial" w:cs="Arial"/>
                <w:sz w:val="24"/>
                <w:szCs w:val="24"/>
                <w:lang w:eastAsia="nb-NO"/>
              </w:rPr>
              <w:t xml:space="preserve"> </w:t>
            </w:r>
            <w:r w:rsidR="00322CAC">
              <w:rPr>
                <w:rFonts w:ascii="Arial" w:hAnsi="Arial" w:cs="Arial"/>
                <w:sz w:val="24"/>
                <w:szCs w:val="24"/>
                <w:lang w:eastAsia="nb-NO"/>
              </w:rPr>
              <w:t xml:space="preserve">NB. </w:t>
            </w:r>
            <w:r w:rsidR="00322CAC" w:rsidRPr="00322CAC">
              <w:rPr>
                <w:rFonts w:ascii="Arial" w:hAnsi="Arial" w:cs="Arial"/>
                <w:sz w:val="24"/>
                <w:szCs w:val="24"/>
                <w:lang w:eastAsia="nb-NO"/>
              </w:rPr>
              <w:t xml:space="preserve">Kortet benyttes bare til </w:t>
            </w:r>
            <w:r w:rsidR="00322CAC" w:rsidRPr="00322CAC">
              <w:rPr>
                <w:rFonts w:ascii="Arial" w:hAnsi="Arial" w:cs="Arial"/>
                <w:i/>
                <w:sz w:val="24"/>
                <w:szCs w:val="24"/>
                <w:lang w:eastAsia="nb-NO"/>
              </w:rPr>
              <w:t>reiserelaterte utgifter</w:t>
            </w:r>
            <w:r w:rsidR="00322CAC" w:rsidRPr="00322CAC">
              <w:rPr>
                <w:rFonts w:ascii="Arial" w:hAnsi="Arial" w:cs="Arial"/>
                <w:sz w:val="24"/>
                <w:szCs w:val="24"/>
                <w:lang w:eastAsia="nb-NO"/>
              </w:rPr>
              <w:t xml:space="preserve"> i jobbsammenheng.</w:t>
            </w:r>
            <w:r>
              <w:rPr>
                <w:rFonts w:ascii="Arial" w:hAnsi="Arial" w:cs="Arial"/>
                <w:sz w:val="24"/>
                <w:szCs w:val="24"/>
                <w:lang w:eastAsia="nb-NO"/>
              </w:rPr>
              <w:t xml:space="preserve"> Les mer om Euroc</w:t>
            </w:r>
            <w:r w:rsidR="00322CAC">
              <w:rPr>
                <w:rFonts w:ascii="Arial" w:hAnsi="Arial" w:cs="Arial"/>
                <w:sz w:val="24"/>
                <w:szCs w:val="24"/>
                <w:lang w:eastAsia="nb-NO"/>
              </w:rPr>
              <w:t>ard her:</w:t>
            </w:r>
            <w:r w:rsidR="00322CAC">
              <w:t xml:space="preserve"> </w:t>
            </w:r>
            <w:hyperlink r:id="rId9" w:history="1">
              <w:r w:rsidR="00322CAC" w:rsidRPr="00A11D29">
                <w:rPr>
                  <w:rStyle w:val="Hyperlink"/>
                  <w:rFonts w:ascii="Arial" w:hAnsi="Arial" w:cs="Arial"/>
                  <w:sz w:val="24"/>
                  <w:szCs w:val="24"/>
                  <w:lang w:eastAsia="nb-NO"/>
                </w:rPr>
                <w:t>https://www.uib.no/foransatte/90246/reise?step=2</w:t>
              </w:r>
            </w:hyperlink>
          </w:p>
          <w:p w:rsidR="00BC5E70" w:rsidRDefault="00BC5E70" w:rsidP="00F86516">
            <w:pPr>
              <w:spacing w:before="100" w:beforeAutospacing="1" w:after="100" w:afterAutospacing="1" w:line="360" w:lineRule="atLeast"/>
              <w:rPr>
                <w:rFonts w:ascii="Arial" w:hAnsi="Arial" w:cs="Arial"/>
                <w:sz w:val="24"/>
                <w:szCs w:val="24"/>
                <w:lang w:eastAsia="nb-NO"/>
              </w:rPr>
            </w:pPr>
            <w:r>
              <w:rPr>
                <w:rFonts w:ascii="Arial" w:hAnsi="Arial" w:cs="Arial"/>
                <w:sz w:val="24"/>
                <w:szCs w:val="24"/>
                <w:lang w:eastAsia="nb-NO"/>
              </w:rPr>
              <w:t xml:space="preserve">«Bot-Anna» bruker merknadsfeltet til å skrive resultatet av kontrollene. Om du opplever at roboten har gjort feil, er det fint om du kommenterer det i merknadsfeltet og sender skjemaet videre i HR-portalen som vanlig. Kontakt </w:t>
            </w:r>
            <w:r w:rsidR="00F86516">
              <w:rPr>
                <w:rFonts w:ascii="Arial" w:hAnsi="Arial" w:cs="Arial"/>
                <w:sz w:val="24"/>
                <w:szCs w:val="24"/>
                <w:lang w:eastAsia="nb-NO"/>
              </w:rPr>
              <w:t>din VLA</w:t>
            </w:r>
            <w:r>
              <w:rPr>
                <w:rFonts w:ascii="Arial" w:hAnsi="Arial" w:cs="Arial"/>
                <w:sz w:val="24"/>
                <w:szCs w:val="24"/>
                <w:lang w:eastAsia="nb-NO"/>
              </w:rPr>
              <w:t xml:space="preserve"> </w:t>
            </w:r>
            <w:r w:rsidR="00F36757">
              <w:rPr>
                <w:rFonts w:ascii="Arial" w:hAnsi="Arial" w:cs="Arial"/>
                <w:sz w:val="24"/>
                <w:szCs w:val="24"/>
                <w:lang w:eastAsia="nb-NO"/>
              </w:rPr>
              <w:t>ved</w:t>
            </w:r>
            <w:r>
              <w:rPr>
                <w:rFonts w:ascii="Arial" w:hAnsi="Arial" w:cs="Arial"/>
                <w:sz w:val="24"/>
                <w:szCs w:val="24"/>
                <w:lang w:eastAsia="nb-NO"/>
              </w:rPr>
              <w:t xml:space="preserve"> spørsmål. </w:t>
            </w:r>
          </w:p>
        </w:tc>
      </w:tr>
      <w:tr w:rsidR="00BC5E70" w:rsidTr="00BC5E70">
        <w:trPr>
          <w:tblCellSpacing w:w="0" w:type="dxa"/>
          <w:jc w:val="center"/>
        </w:trPr>
        <w:tc>
          <w:tcPr>
            <w:tcW w:w="0" w:type="auto"/>
            <w:shd w:val="clear" w:color="auto" w:fill="F5F5F5"/>
            <w:tcMar>
              <w:top w:w="150" w:type="dxa"/>
              <w:left w:w="150" w:type="dxa"/>
              <w:bottom w:w="150" w:type="dxa"/>
              <w:right w:w="150" w:type="dxa"/>
            </w:tcMar>
            <w:vAlign w:val="center"/>
            <w:hideMark/>
          </w:tcPr>
          <w:p w:rsidR="00BC5E70" w:rsidRDefault="00BC5E70">
            <w:pPr>
              <w:spacing w:line="270" w:lineRule="atLeast"/>
              <w:jc w:val="center"/>
              <w:rPr>
                <w:rFonts w:ascii="Arial" w:hAnsi="Arial" w:cs="Arial"/>
                <w:sz w:val="18"/>
                <w:szCs w:val="18"/>
                <w:lang w:eastAsia="nb-NO"/>
              </w:rPr>
            </w:pPr>
          </w:p>
        </w:tc>
      </w:tr>
    </w:tbl>
    <w:p w:rsidR="00D51C37" w:rsidRDefault="00D51C37"/>
    <w:p w:rsidR="00BC5E70" w:rsidRDefault="00BC5E70"/>
    <w:p w:rsidR="00BC5E70" w:rsidRDefault="00BC5E70"/>
    <w:p w:rsidR="00BC5E70" w:rsidRDefault="00BC5E70"/>
    <w:p w:rsidR="009734C3" w:rsidRDefault="009734C3">
      <w:pPr>
        <w:spacing w:after="160" w:line="259" w:lineRule="auto"/>
      </w:pPr>
      <w:r>
        <w:br w:type="page"/>
      </w: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9734C3" w:rsidTr="00A7293A">
        <w:trPr>
          <w:tblCellSpacing w:w="0" w:type="dxa"/>
          <w:jc w:val="center"/>
        </w:trPr>
        <w:tc>
          <w:tcPr>
            <w:tcW w:w="0" w:type="auto"/>
            <w:tcBorders>
              <w:top w:val="single" w:sz="8" w:space="0" w:color="333333"/>
              <w:left w:val="nil"/>
              <w:bottom w:val="single" w:sz="48" w:space="0" w:color="FFFFFF"/>
              <w:right w:val="nil"/>
            </w:tcBorders>
            <w:shd w:val="clear" w:color="auto" w:fill="DB3F3D"/>
            <w:vAlign w:val="center"/>
            <w:hideMark/>
          </w:tcPr>
          <w:p w:rsidR="009734C3" w:rsidRDefault="009734C3" w:rsidP="00A7293A">
            <w:pPr>
              <w:rPr>
                <w:rFonts w:ascii="Times New Roman" w:hAnsi="Times New Roman" w:cs="Times New Roman"/>
                <w:sz w:val="24"/>
                <w:szCs w:val="24"/>
                <w:lang w:eastAsia="nb-NO"/>
              </w:rPr>
            </w:pPr>
            <w:r>
              <w:rPr>
                <w:rFonts w:ascii="Times New Roman" w:hAnsi="Times New Roman" w:cs="Times New Roman"/>
                <w:noProof/>
                <w:sz w:val="24"/>
                <w:szCs w:val="24"/>
                <w:lang w:eastAsia="nb-NO"/>
              </w:rPr>
              <w:lastRenderedPageBreak/>
              <w:drawing>
                <wp:inline distT="0" distB="0" distL="0" distR="0" wp14:anchorId="434B5B54" wp14:editId="3CFB7205">
                  <wp:extent cx="6667500" cy="1219200"/>
                  <wp:effectExtent l="0" t="0" r="0" b="0"/>
                  <wp:docPr id="3" name="Bilde 3" descr="cid:image001.png@01D36930.37D3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1.png@01D36930.37D37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0" cy="1219200"/>
                          </a:xfrm>
                          <a:prstGeom prst="rect">
                            <a:avLst/>
                          </a:prstGeom>
                          <a:noFill/>
                          <a:ln>
                            <a:noFill/>
                          </a:ln>
                        </pic:spPr>
                      </pic:pic>
                    </a:graphicData>
                  </a:graphic>
                </wp:inline>
              </w:drawing>
            </w:r>
          </w:p>
        </w:tc>
      </w:tr>
      <w:tr w:rsidR="009734C3" w:rsidTr="00A7293A">
        <w:trPr>
          <w:tblCellSpacing w:w="0" w:type="dxa"/>
          <w:jc w:val="center"/>
        </w:trPr>
        <w:tc>
          <w:tcPr>
            <w:tcW w:w="0" w:type="auto"/>
            <w:tcBorders>
              <w:top w:val="single" w:sz="8" w:space="0" w:color="333333"/>
              <w:left w:val="nil"/>
              <w:bottom w:val="single" w:sz="48" w:space="0" w:color="FFFFFF"/>
              <w:right w:val="nil"/>
            </w:tcBorders>
            <w:shd w:val="clear" w:color="auto" w:fill="DB3F3D"/>
            <w:vAlign w:val="center"/>
          </w:tcPr>
          <w:p w:rsidR="009734C3" w:rsidRDefault="009734C3" w:rsidP="00A7293A">
            <w:pPr>
              <w:rPr>
                <w:rFonts w:ascii="Times New Roman" w:hAnsi="Times New Roman" w:cs="Times New Roman"/>
                <w:sz w:val="24"/>
                <w:szCs w:val="24"/>
                <w:lang w:eastAsia="nb-NO"/>
              </w:rPr>
            </w:pPr>
          </w:p>
        </w:tc>
      </w:tr>
      <w:tr w:rsidR="009734C3" w:rsidRPr="006824CE" w:rsidTr="00A7293A">
        <w:trPr>
          <w:tblCellSpacing w:w="0" w:type="dxa"/>
          <w:jc w:val="center"/>
        </w:trPr>
        <w:tc>
          <w:tcPr>
            <w:tcW w:w="0" w:type="auto"/>
            <w:tcBorders>
              <w:top w:val="nil"/>
              <w:left w:val="dashed" w:sz="8" w:space="0" w:color="CCCCCC"/>
              <w:bottom w:val="nil"/>
              <w:right w:val="nil"/>
            </w:tcBorders>
            <w:shd w:val="clear" w:color="auto" w:fill="FFFFFF"/>
            <w:tcMar>
              <w:top w:w="600" w:type="dxa"/>
              <w:left w:w="600" w:type="dxa"/>
              <w:bottom w:w="600" w:type="dxa"/>
              <w:right w:w="600" w:type="dxa"/>
            </w:tcMar>
          </w:tcPr>
          <w:p w:rsidR="009734C3" w:rsidRPr="00C2587B" w:rsidRDefault="007764E0" w:rsidP="009734C3">
            <w:pPr>
              <w:spacing w:before="100" w:beforeAutospacing="1" w:after="100" w:afterAutospacing="1" w:line="360" w:lineRule="atLeast"/>
              <w:rPr>
                <w:rFonts w:ascii="Arial" w:hAnsi="Arial" w:cs="Arial"/>
                <w:b/>
                <w:bCs/>
                <w:color w:val="DB3F3D"/>
                <w:sz w:val="32"/>
                <w:szCs w:val="32"/>
                <w:lang w:val="en-US" w:eastAsia="nb-NO"/>
              </w:rPr>
            </w:pPr>
            <w:r>
              <w:rPr>
                <w:rFonts w:ascii="Arial" w:hAnsi="Arial" w:cs="Arial"/>
                <w:b/>
                <w:bCs/>
                <w:color w:val="DB3F3D"/>
                <w:sz w:val="32"/>
                <w:szCs w:val="32"/>
                <w:lang w:val="en-US" w:eastAsia="nb-NO"/>
              </w:rPr>
              <w:t>Digital</w:t>
            </w:r>
            <w:r w:rsidR="009734C3" w:rsidRPr="00C2587B">
              <w:rPr>
                <w:rFonts w:ascii="Arial" w:hAnsi="Arial" w:cs="Arial"/>
                <w:b/>
                <w:bCs/>
                <w:color w:val="DB3F3D"/>
                <w:sz w:val="32"/>
                <w:szCs w:val="32"/>
                <w:lang w:val="en-US" w:eastAsia="nb-NO"/>
              </w:rPr>
              <w:t xml:space="preserve"> </w:t>
            </w:r>
            <w:r w:rsidR="00F00712">
              <w:rPr>
                <w:rFonts w:ascii="Arial" w:hAnsi="Arial" w:cs="Arial"/>
                <w:b/>
                <w:bCs/>
                <w:color w:val="DB3F3D"/>
                <w:sz w:val="32"/>
                <w:szCs w:val="32"/>
                <w:lang w:val="en-US" w:eastAsia="nb-NO"/>
              </w:rPr>
              <w:t>verification</w:t>
            </w:r>
            <w:r w:rsidR="009734C3" w:rsidRPr="00C2587B">
              <w:rPr>
                <w:rFonts w:ascii="Arial" w:hAnsi="Arial" w:cs="Arial"/>
                <w:b/>
                <w:bCs/>
                <w:color w:val="DB3F3D"/>
                <w:sz w:val="32"/>
                <w:szCs w:val="32"/>
                <w:lang w:val="en-US" w:eastAsia="nb-NO"/>
              </w:rPr>
              <w:t xml:space="preserve"> of travel expenses claims </w:t>
            </w:r>
            <w:r w:rsidR="00056E8D">
              <w:rPr>
                <w:rFonts w:ascii="Arial" w:hAnsi="Arial" w:cs="Arial"/>
                <w:b/>
                <w:bCs/>
                <w:color w:val="DB3F3D"/>
                <w:sz w:val="32"/>
                <w:szCs w:val="32"/>
                <w:lang w:val="en-US" w:eastAsia="nb-NO"/>
              </w:rPr>
              <w:t>(</w:t>
            </w:r>
            <w:r w:rsidR="00F00712">
              <w:rPr>
                <w:rFonts w:ascii="Arial" w:hAnsi="Arial" w:cs="Arial"/>
                <w:b/>
                <w:bCs/>
                <w:color w:val="DB3F3D"/>
                <w:sz w:val="32"/>
                <w:szCs w:val="32"/>
                <w:lang w:val="en-US" w:eastAsia="nb-NO"/>
              </w:rPr>
              <w:t>phase 1</w:t>
            </w:r>
            <w:r w:rsidR="00056E8D">
              <w:rPr>
                <w:rFonts w:ascii="Arial" w:hAnsi="Arial" w:cs="Arial"/>
                <w:b/>
                <w:bCs/>
                <w:color w:val="DB3F3D"/>
                <w:sz w:val="32"/>
                <w:szCs w:val="32"/>
                <w:lang w:val="en-US" w:eastAsia="nb-NO"/>
              </w:rPr>
              <w:t>)</w:t>
            </w:r>
            <w:r w:rsidR="009734C3" w:rsidRPr="00C2587B">
              <w:rPr>
                <w:rFonts w:ascii="Arial" w:hAnsi="Arial" w:cs="Arial"/>
                <w:b/>
                <w:bCs/>
                <w:color w:val="DB3F3D"/>
                <w:sz w:val="32"/>
                <w:szCs w:val="32"/>
                <w:lang w:val="en-US" w:eastAsia="nb-NO"/>
              </w:rPr>
              <w:t xml:space="preserve"> and </w:t>
            </w:r>
            <w:r w:rsidR="009734C3">
              <w:rPr>
                <w:rFonts w:ascii="Arial" w:hAnsi="Arial" w:cs="Arial"/>
                <w:b/>
                <w:bCs/>
                <w:color w:val="DB3F3D"/>
                <w:sz w:val="32"/>
                <w:szCs w:val="32"/>
                <w:lang w:val="en-US" w:eastAsia="nb-NO"/>
              </w:rPr>
              <w:t>reimbursement of expenses</w:t>
            </w:r>
            <w:r w:rsidR="009734C3" w:rsidRPr="00C2587B">
              <w:rPr>
                <w:rFonts w:ascii="Arial" w:hAnsi="Arial" w:cs="Arial"/>
                <w:b/>
                <w:bCs/>
                <w:color w:val="DB3F3D"/>
                <w:sz w:val="32"/>
                <w:szCs w:val="32"/>
                <w:lang w:val="en-US" w:eastAsia="nb-NO"/>
              </w:rPr>
              <w:t xml:space="preserve"> </w:t>
            </w:r>
            <w:r w:rsidR="00056E8D">
              <w:rPr>
                <w:rFonts w:ascii="Arial" w:hAnsi="Arial" w:cs="Arial"/>
                <w:b/>
                <w:bCs/>
                <w:color w:val="DB3F3D"/>
                <w:sz w:val="32"/>
                <w:szCs w:val="32"/>
                <w:lang w:val="en-US" w:eastAsia="nb-NO"/>
              </w:rPr>
              <w:t>(</w:t>
            </w:r>
            <w:r w:rsidR="00F00712">
              <w:rPr>
                <w:rFonts w:ascii="Arial" w:hAnsi="Arial" w:cs="Arial"/>
                <w:b/>
                <w:bCs/>
                <w:color w:val="DB3F3D"/>
                <w:sz w:val="32"/>
                <w:szCs w:val="32"/>
                <w:lang w:val="en-US" w:eastAsia="nb-NO"/>
              </w:rPr>
              <w:t>phase 2</w:t>
            </w:r>
            <w:r w:rsidR="00056E8D">
              <w:rPr>
                <w:rFonts w:ascii="Arial" w:hAnsi="Arial" w:cs="Arial"/>
                <w:b/>
                <w:bCs/>
                <w:color w:val="DB3F3D"/>
                <w:sz w:val="32"/>
                <w:szCs w:val="32"/>
                <w:lang w:val="en-US" w:eastAsia="nb-NO"/>
              </w:rPr>
              <w:t>)</w:t>
            </w:r>
          </w:p>
          <w:p w:rsidR="009734C3" w:rsidRPr="00A84199" w:rsidRDefault="0049758A" w:rsidP="00A7293A">
            <w:pPr>
              <w:spacing w:before="240" w:after="240" w:line="360" w:lineRule="atLeast"/>
              <w:rPr>
                <w:rFonts w:ascii="Arial" w:hAnsi="Arial" w:cs="Arial"/>
                <w:b/>
                <w:bCs/>
                <w:color w:val="DB3F3D"/>
                <w:sz w:val="32"/>
                <w:szCs w:val="32"/>
                <w:lang w:val="en-US" w:eastAsia="nb-NO"/>
              </w:rPr>
            </w:pPr>
            <w:r>
              <w:rPr>
                <w:rFonts w:ascii="Arial" w:hAnsi="Arial" w:cs="Arial"/>
                <w:bCs/>
                <w:sz w:val="24"/>
                <w:szCs w:val="24"/>
                <w:lang w:val="en-US" w:eastAsia="nb-NO"/>
              </w:rPr>
              <w:t xml:space="preserve">As a continuation of the </w:t>
            </w:r>
            <w:r w:rsidR="009734C3" w:rsidRPr="00A84199">
              <w:rPr>
                <w:rFonts w:ascii="Arial" w:hAnsi="Arial" w:cs="Arial"/>
                <w:bCs/>
                <w:sz w:val="24"/>
                <w:szCs w:val="24"/>
                <w:lang w:val="en-US" w:eastAsia="nb-NO"/>
              </w:rPr>
              <w:t>pilot</w:t>
            </w:r>
            <w:r>
              <w:rPr>
                <w:rFonts w:ascii="Arial" w:hAnsi="Arial" w:cs="Arial"/>
                <w:bCs/>
                <w:sz w:val="24"/>
                <w:szCs w:val="24"/>
                <w:lang w:val="en-US" w:eastAsia="nb-NO"/>
              </w:rPr>
              <w:t xml:space="preserve"> project </w:t>
            </w:r>
            <w:r>
              <w:rPr>
                <w:rFonts w:ascii="Arial" w:eastAsia="Calibri" w:hAnsi="Arial" w:cs="Arial"/>
                <w:sz w:val="24"/>
                <w:szCs w:val="24"/>
                <w:lang w:val="en-US"/>
              </w:rPr>
              <w:t xml:space="preserve">for the </w:t>
            </w:r>
            <w:r w:rsidR="007764E0">
              <w:rPr>
                <w:rFonts w:ascii="Arial" w:eastAsia="Calibri" w:hAnsi="Arial" w:cs="Arial"/>
                <w:sz w:val="24"/>
                <w:szCs w:val="24"/>
                <w:lang w:val="en-US"/>
              </w:rPr>
              <w:t xml:space="preserve">digital </w:t>
            </w:r>
            <w:r>
              <w:rPr>
                <w:rFonts w:ascii="Arial" w:eastAsia="Calibri" w:hAnsi="Arial" w:cs="Arial"/>
                <w:sz w:val="24"/>
                <w:szCs w:val="24"/>
                <w:lang w:val="en-US"/>
              </w:rPr>
              <w:t>verification</w:t>
            </w:r>
            <w:r w:rsidR="007E2742">
              <w:rPr>
                <w:rFonts w:ascii="Arial" w:eastAsia="Calibri" w:hAnsi="Arial" w:cs="Arial"/>
                <w:sz w:val="24"/>
                <w:szCs w:val="24"/>
                <w:lang w:val="en-US"/>
              </w:rPr>
              <w:t xml:space="preserve"> of travel expenses</w:t>
            </w:r>
            <w:r w:rsidR="00C8421E" w:rsidRPr="00A84199">
              <w:rPr>
                <w:rFonts w:ascii="Arial" w:eastAsia="Calibri" w:hAnsi="Arial" w:cs="Arial"/>
                <w:sz w:val="24"/>
                <w:szCs w:val="24"/>
                <w:lang w:val="en-US"/>
              </w:rPr>
              <w:t xml:space="preserve"> claims</w:t>
            </w:r>
            <w:r w:rsidR="000C246F">
              <w:rPr>
                <w:rFonts w:ascii="Arial" w:hAnsi="Arial" w:cs="Arial"/>
                <w:bCs/>
                <w:sz w:val="24"/>
                <w:szCs w:val="24"/>
                <w:lang w:val="en-US" w:eastAsia="nb-NO"/>
              </w:rPr>
              <w:t xml:space="preserve">, </w:t>
            </w:r>
            <w:r w:rsidR="00A84199" w:rsidRPr="00A84199">
              <w:rPr>
                <w:rFonts w:ascii="Arial" w:hAnsi="Arial" w:cs="Arial"/>
                <w:sz w:val="24"/>
                <w:szCs w:val="24"/>
                <w:lang w:val="en-US" w:eastAsia="nb-NO"/>
              </w:rPr>
              <w:t xml:space="preserve">the </w:t>
            </w:r>
            <w:r w:rsidR="00A84199" w:rsidRPr="00A84199">
              <w:rPr>
                <w:rFonts w:ascii="Arial" w:hAnsi="Arial" w:cs="Arial"/>
                <w:sz w:val="24"/>
                <w:szCs w:val="24"/>
                <w:lang w:val="en-US"/>
              </w:rPr>
              <w:t>virtual assistant</w:t>
            </w:r>
            <w:r w:rsidR="009734C3" w:rsidRPr="00A84199">
              <w:rPr>
                <w:rFonts w:ascii="Arial" w:hAnsi="Arial" w:cs="Arial"/>
                <w:sz w:val="24"/>
                <w:szCs w:val="24"/>
                <w:lang w:val="en-US" w:eastAsia="nb-NO"/>
              </w:rPr>
              <w:t xml:space="preserve"> «Bot-Anna»</w:t>
            </w:r>
            <w:r w:rsidR="000C246F">
              <w:rPr>
                <w:rFonts w:ascii="Arial" w:hAnsi="Arial" w:cs="Arial"/>
                <w:sz w:val="24"/>
                <w:szCs w:val="24"/>
                <w:lang w:val="en-US" w:eastAsia="nb-NO"/>
              </w:rPr>
              <w:t xml:space="preserve"> will</w:t>
            </w:r>
            <w:r w:rsidR="009734C3" w:rsidRPr="00A84199">
              <w:rPr>
                <w:rFonts w:ascii="Arial" w:hAnsi="Arial" w:cs="Arial"/>
                <w:sz w:val="24"/>
                <w:szCs w:val="24"/>
                <w:lang w:val="en-US" w:eastAsia="nb-NO"/>
              </w:rPr>
              <w:t xml:space="preserve"> </w:t>
            </w:r>
            <w:r>
              <w:rPr>
                <w:rFonts w:ascii="Arial" w:hAnsi="Arial" w:cs="Arial"/>
                <w:sz w:val="24"/>
                <w:szCs w:val="24"/>
                <w:lang w:val="en-US" w:eastAsia="nb-NO"/>
              </w:rPr>
              <w:t>now also perf</w:t>
            </w:r>
            <w:r w:rsidR="00A84199">
              <w:rPr>
                <w:rFonts w:ascii="Arial" w:hAnsi="Arial" w:cs="Arial"/>
                <w:sz w:val="24"/>
                <w:szCs w:val="24"/>
                <w:lang w:val="en-US" w:eastAsia="nb-NO"/>
              </w:rPr>
              <w:t xml:space="preserve">orm </w:t>
            </w:r>
            <w:r>
              <w:rPr>
                <w:rFonts w:ascii="Arial" w:hAnsi="Arial" w:cs="Arial"/>
                <w:sz w:val="24"/>
                <w:szCs w:val="24"/>
                <w:lang w:val="en-US" w:eastAsia="nb-NO"/>
              </w:rPr>
              <w:t>a</w:t>
            </w:r>
            <w:r w:rsidR="007764E0">
              <w:rPr>
                <w:rFonts w:ascii="Arial" w:hAnsi="Arial" w:cs="Arial"/>
                <w:sz w:val="24"/>
                <w:szCs w:val="24"/>
                <w:lang w:val="en-US" w:eastAsia="nb-NO"/>
              </w:rPr>
              <w:t xml:space="preserve"> digital verification </w:t>
            </w:r>
            <w:r w:rsidR="00C8421E" w:rsidRPr="00A84199">
              <w:rPr>
                <w:rFonts w:ascii="Arial" w:hAnsi="Arial" w:cs="Arial"/>
                <w:sz w:val="24"/>
                <w:szCs w:val="24"/>
                <w:lang w:val="en-US" w:eastAsia="nb-NO"/>
              </w:rPr>
              <w:t xml:space="preserve">of </w:t>
            </w:r>
            <w:r w:rsidR="00C8421E" w:rsidRPr="00A84199">
              <w:rPr>
                <w:rFonts w:ascii="Arial" w:hAnsi="Arial" w:cs="Arial"/>
                <w:bCs/>
                <w:sz w:val="24"/>
                <w:szCs w:val="24"/>
                <w:lang w:val="en-US" w:eastAsia="nb-NO"/>
              </w:rPr>
              <w:t>reimbursement of expenses</w:t>
            </w:r>
            <w:r w:rsidR="009734C3" w:rsidRPr="00A84199">
              <w:rPr>
                <w:rFonts w:ascii="Arial" w:hAnsi="Arial" w:cs="Arial"/>
                <w:sz w:val="24"/>
                <w:szCs w:val="24"/>
                <w:lang w:val="en-US" w:eastAsia="nb-NO"/>
              </w:rPr>
              <w:t xml:space="preserve">. </w:t>
            </w:r>
            <w:r w:rsidR="00C8421E" w:rsidRPr="00A84199">
              <w:rPr>
                <w:rFonts w:ascii="Arial" w:hAnsi="Arial" w:cs="Arial"/>
                <w:sz w:val="24"/>
                <w:szCs w:val="24"/>
                <w:lang w:val="en-US" w:eastAsia="nb-NO"/>
              </w:rPr>
              <w:t xml:space="preserve">This will </w:t>
            </w:r>
            <w:r w:rsidR="00A84199" w:rsidRPr="00A84199">
              <w:rPr>
                <w:rFonts w:ascii="Arial" w:hAnsi="Arial" w:cs="Arial"/>
                <w:sz w:val="24"/>
                <w:szCs w:val="24"/>
                <w:lang w:val="en-US" w:eastAsia="nb-NO"/>
              </w:rPr>
              <w:t>start</w:t>
            </w:r>
            <w:r w:rsidR="009734C3" w:rsidRPr="00A84199">
              <w:rPr>
                <w:rFonts w:ascii="Arial" w:hAnsi="Arial" w:cs="Arial"/>
                <w:sz w:val="24"/>
                <w:szCs w:val="24"/>
                <w:lang w:val="en-US" w:eastAsia="nb-NO"/>
              </w:rPr>
              <w:t xml:space="preserve"> </w:t>
            </w:r>
            <w:r w:rsidR="000D5FA0" w:rsidRPr="00A84199">
              <w:rPr>
                <w:rFonts w:ascii="Arial" w:hAnsi="Arial" w:cs="Arial"/>
                <w:b/>
                <w:bCs/>
                <w:sz w:val="24"/>
                <w:szCs w:val="24"/>
                <w:lang w:val="en-US" w:eastAsia="nb-NO"/>
              </w:rPr>
              <w:t>October 1,</w:t>
            </w:r>
            <w:r w:rsidR="009734C3" w:rsidRPr="00A84199">
              <w:rPr>
                <w:rFonts w:ascii="Arial" w:hAnsi="Arial" w:cs="Arial"/>
                <w:b/>
                <w:bCs/>
                <w:sz w:val="24"/>
                <w:szCs w:val="24"/>
                <w:lang w:val="en-US" w:eastAsia="nb-NO"/>
              </w:rPr>
              <w:t xml:space="preserve"> 2018 (</w:t>
            </w:r>
            <w:r w:rsidR="00C8421E" w:rsidRPr="00A84199">
              <w:rPr>
                <w:rFonts w:ascii="Arial" w:hAnsi="Arial" w:cs="Arial"/>
                <w:b/>
                <w:bCs/>
                <w:sz w:val="24"/>
                <w:szCs w:val="24"/>
                <w:lang w:val="en-US" w:eastAsia="nb-NO"/>
              </w:rPr>
              <w:t>ph</w:t>
            </w:r>
            <w:r w:rsidR="009734C3" w:rsidRPr="00A84199">
              <w:rPr>
                <w:rFonts w:ascii="Arial" w:hAnsi="Arial" w:cs="Arial"/>
                <w:b/>
                <w:bCs/>
                <w:sz w:val="24"/>
                <w:szCs w:val="24"/>
                <w:lang w:val="en-US" w:eastAsia="nb-NO"/>
              </w:rPr>
              <w:t xml:space="preserve">ase 1). </w:t>
            </w:r>
          </w:p>
          <w:p w:rsidR="009734C3" w:rsidRPr="000D5FA0" w:rsidRDefault="007764E0" w:rsidP="00A7293A">
            <w:pPr>
              <w:spacing w:before="100" w:beforeAutospacing="1" w:after="100" w:afterAutospacing="1" w:line="360" w:lineRule="atLeast"/>
              <w:rPr>
                <w:rFonts w:ascii="Arial" w:hAnsi="Arial" w:cs="Arial"/>
                <w:color w:val="1F497D"/>
                <w:sz w:val="24"/>
                <w:szCs w:val="24"/>
                <w:lang w:val="en-US" w:eastAsia="nb-NO"/>
              </w:rPr>
            </w:pPr>
            <w:r>
              <w:rPr>
                <w:rFonts w:ascii="Arial" w:hAnsi="Arial" w:cs="Arial"/>
                <w:b/>
                <w:bCs/>
                <w:sz w:val="24"/>
                <w:szCs w:val="24"/>
                <w:lang w:val="en-US" w:eastAsia="nb-NO"/>
              </w:rPr>
              <w:t>Digital</w:t>
            </w:r>
            <w:r w:rsidR="000D5FA0" w:rsidRPr="000D5FA0">
              <w:rPr>
                <w:rFonts w:ascii="Arial" w:hAnsi="Arial" w:cs="Arial"/>
                <w:b/>
                <w:bCs/>
                <w:sz w:val="24"/>
                <w:szCs w:val="24"/>
                <w:lang w:val="en-US" w:eastAsia="nb-NO"/>
              </w:rPr>
              <w:t xml:space="preserve"> </w:t>
            </w:r>
            <w:r w:rsidR="0049758A">
              <w:rPr>
                <w:rFonts w:ascii="Arial" w:hAnsi="Arial" w:cs="Arial"/>
                <w:b/>
                <w:bCs/>
                <w:sz w:val="24"/>
                <w:szCs w:val="24"/>
                <w:lang w:val="en-US" w:eastAsia="nb-NO"/>
              </w:rPr>
              <w:t xml:space="preserve">verification </w:t>
            </w:r>
            <w:r w:rsidR="000D5FA0" w:rsidRPr="000D5FA0">
              <w:rPr>
                <w:rFonts w:ascii="Arial" w:hAnsi="Arial" w:cs="Arial"/>
                <w:b/>
                <w:bCs/>
                <w:sz w:val="24"/>
                <w:szCs w:val="24"/>
                <w:lang w:val="en-US" w:eastAsia="nb-NO"/>
              </w:rPr>
              <w:t>of travel expenses claims will enter</w:t>
            </w:r>
            <w:r w:rsidR="000D5FA0">
              <w:rPr>
                <w:rFonts w:ascii="Arial" w:hAnsi="Arial" w:cs="Arial"/>
                <w:b/>
                <w:bCs/>
                <w:sz w:val="24"/>
                <w:szCs w:val="24"/>
                <w:lang w:val="en-US" w:eastAsia="nb-NO"/>
              </w:rPr>
              <w:t xml:space="preserve"> ph</w:t>
            </w:r>
            <w:r w:rsidR="009734C3" w:rsidRPr="000D5FA0">
              <w:rPr>
                <w:rFonts w:ascii="Arial" w:hAnsi="Arial" w:cs="Arial"/>
                <w:b/>
                <w:bCs/>
                <w:sz w:val="24"/>
                <w:szCs w:val="24"/>
                <w:lang w:val="en-US" w:eastAsia="nb-NO"/>
              </w:rPr>
              <w:t xml:space="preserve">ase 2 </w:t>
            </w:r>
            <w:r w:rsidR="000D5FA0">
              <w:rPr>
                <w:rFonts w:ascii="Arial" w:hAnsi="Arial" w:cs="Arial"/>
                <w:b/>
                <w:bCs/>
                <w:sz w:val="24"/>
                <w:szCs w:val="24"/>
                <w:lang w:val="en-US" w:eastAsia="nb-NO"/>
              </w:rPr>
              <w:t xml:space="preserve">October </w:t>
            </w:r>
            <w:r w:rsidR="009734C3" w:rsidRPr="000D5FA0">
              <w:rPr>
                <w:rFonts w:ascii="Arial" w:hAnsi="Arial" w:cs="Arial"/>
                <w:b/>
                <w:bCs/>
                <w:sz w:val="24"/>
                <w:szCs w:val="24"/>
                <w:lang w:val="en-US" w:eastAsia="nb-NO"/>
              </w:rPr>
              <w:t>27</w:t>
            </w:r>
            <w:r w:rsidR="000D5FA0">
              <w:rPr>
                <w:rFonts w:ascii="Arial" w:hAnsi="Arial" w:cs="Arial"/>
                <w:b/>
                <w:bCs/>
                <w:sz w:val="24"/>
                <w:szCs w:val="24"/>
                <w:lang w:val="en-US" w:eastAsia="nb-NO"/>
              </w:rPr>
              <w:t>,</w:t>
            </w:r>
            <w:r w:rsidR="009734C3" w:rsidRPr="000D5FA0">
              <w:rPr>
                <w:rFonts w:ascii="Arial" w:hAnsi="Arial" w:cs="Arial"/>
                <w:b/>
                <w:bCs/>
                <w:sz w:val="24"/>
                <w:szCs w:val="24"/>
                <w:lang w:val="en-US" w:eastAsia="nb-NO"/>
              </w:rPr>
              <w:t xml:space="preserve"> 2018.</w:t>
            </w:r>
          </w:p>
          <w:p w:rsidR="00D30CB9" w:rsidRDefault="009D7FDA" w:rsidP="00A7293A">
            <w:pPr>
              <w:spacing w:before="100" w:beforeAutospacing="1" w:after="100" w:afterAutospacing="1" w:line="360" w:lineRule="atLeast"/>
              <w:rPr>
                <w:rFonts w:ascii="Arial" w:eastAsia="Calibri" w:hAnsi="Arial" w:cs="Arial"/>
                <w:sz w:val="24"/>
                <w:szCs w:val="24"/>
                <w:lang w:val="en-US"/>
              </w:rPr>
            </w:pPr>
            <w:r w:rsidRPr="00F74841">
              <w:rPr>
                <w:rFonts w:ascii="Arial" w:hAnsi="Arial" w:cs="Arial"/>
                <w:sz w:val="24"/>
                <w:szCs w:val="24"/>
                <w:lang w:val="en-US" w:eastAsia="nb-NO"/>
              </w:rPr>
              <w:t>In</w:t>
            </w:r>
            <w:r w:rsidR="009734C3" w:rsidRPr="00F74841">
              <w:rPr>
                <w:rFonts w:ascii="Arial" w:hAnsi="Arial" w:cs="Arial"/>
                <w:sz w:val="24"/>
                <w:szCs w:val="24"/>
                <w:lang w:val="en-US" w:eastAsia="nb-NO"/>
              </w:rPr>
              <w:t xml:space="preserve"> </w:t>
            </w:r>
            <w:r w:rsidRPr="00F74841">
              <w:rPr>
                <w:rFonts w:ascii="Arial" w:hAnsi="Arial" w:cs="Arial"/>
                <w:sz w:val="24"/>
                <w:szCs w:val="24"/>
                <w:lang w:val="en-US" w:eastAsia="nb-NO"/>
              </w:rPr>
              <w:t>ph</w:t>
            </w:r>
            <w:r w:rsidR="009734C3" w:rsidRPr="00F74841">
              <w:rPr>
                <w:rFonts w:ascii="Arial" w:hAnsi="Arial" w:cs="Arial"/>
                <w:sz w:val="24"/>
                <w:szCs w:val="24"/>
                <w:lang w:val="en-US" w:eastAsia="nb-NO"/>
              </w:rPr>
              <w:t xml:space="preserve">ase </w:t>
            </w:r>
            <w:r w:rsidR="00F74841" w:rsidRPr="00F74841">
              <w:rPr>
                <w:rFonts w:ascii="Arial" w:hAnsi="Arial" w:cs="Arial"/>
                <w:sz w:val="24"/>
                <w:szCs w:val="24"/>
                <w:lang w:val="en-US" w:eastAsia="nb-NO"/>
              </w:rPr>
              <w:t>1,</w:t>
            </w:r>
            <w:r w:rsidR="009734C3" w:rsidRPr="00F74841">
              <w:rPr>
                <w:rFonts w:ascii="Arial" w:hAnsi="Arial" w:cs="Arial"/>
                <w:sz w:val="24"/>
                <w:szCs w:val="24"/>
                <w:lang w:val="en-US" w:eastAsia="nb-NO"/>
              </w:rPr>
              <w:t xml:space="preserve"> </w:t>
            </w:r>
            <w:r w:rsidR="00F00712">
              <w:rPr>
                <w:rFonts w:ascii="Arial" w:hAnsi="Arial" w:cs="Arial"/>
                <w:sz w:val="24"/>
                <w:szCs w:val="24"/>
                <w:lang w:val="en-US" w:eastAsia="nb-NO"/>
              </w:rPr>
              <w:t>Bot-Anna</w:t>
            </w:r>
            <w:r w:rsidR="00D30CB9">
              <w:rPr>
                <w:rFonts w:ascii="Arial" w:hAnsi="Arial" w:cs="Arial"/>
                <w:sz w:val="24"/>
                <w:szCs w:val="24"/>
                <w:lang w:val="en-US" w:eastAsia="nb-NO"/>
              </w:rPr>
              <w:t xml:space="preserve"> is the</w:t>
            </w:r>
            <w:r w:rsidR="00F00712">
              <w:rPr>
                <w:rFonts w:ascii="Arial" w:hAnsi="Arial" w:cs="Arial"/>
                <w:sz w:val="24"/>
                <w:szCs w:val="24"/>
                <w:lang w:val="en-US" w:eastAsia="nb-NO"/>
              </w:rPr>
              <w:t xml:space="preserve"> first </w:t>
            </w:r>
            <w:r w:rsidR="00D30CB9">
              <w:rPr>
                <w:rFonts w:ascii="Arial" w:hAnsi="Arial" w:cs="Arial"/>
                <w:sz w:val="24"/>
                <w:szCs w:val="24"/>
                <w:lang w:val="en-US" w:eastAsia="nb-NO"/>
              </w:rPr>
              <w:t xml:space="preserve">to </w:t>
            </w:r>
            <w:r w:rsidR="007764E0">
              <w:rPr>
                <w:rFonts w:ascii="Arial" w:hAnsi="Arial" w:cs="Arial"/>
                <w:sz w:val="24"/>
                <w:szCs w:val="24"/>
                <w:lang w:val="en-US" w:eastAsia="nb-NO"/>
              </w:rPr>
              <w:t xml:space="preserve">check </w:t>
            </w:r>
            <w:r w:rsidR="00F00712">
              <w:rPr>
                <w:rFonts w:ascii="Arial" w:hAnsi="Arial" w:cs="Arial"/>
                <w:sz w:val="24"/>
                <w:szCs w:val="24"/>
                <w:lang w:val="en-US" w:eastAsia="nb-NO"/>
              </w:rPr>
              <w:t>the travel claims and the reimbursement of expenses.</w:t>
            </w:r>
            <w:r w:rsidR="00D30CB9">
              <w:rPr>
                <w:rFonts w:ascii="Arial" w:hAnsi="Arial" w:cs="Arial"/>
                <w:sz w:val="24"/>
                <w:szCs w:val="24"/>
                <w:lang w:val="en-US" w:eastAsia="nb-NO"/>
              </w:rPr>
              <w:t xml:space="preserve"> </w:t>
            </w:r>
            <w:r w:rsidR="00D30CB9" w:rsidRPr="00FB6DE1">
              <w:rPr>
                <w:rFonts w:ascii="Arial" w:hAnsi="Arial" w:cs="Arial"/>
                <w:sz w:val="24"/>
                <w:szCs w:val="24"/>
                <w:lang w:val="en-US" w:eastAsia="nb-NO"/>
              </w:rPr>
              <w:t>The financial section</w:t>
            </w:r>
            <w:r w:rsidR="00F00712">
              <w:rPr>
                <w:rFonts w:ascii="Arial" w:hAnsi="Arial" w:cs="Arial"/>
                <w:sz w:val="24"/>
                <w:szCs w:val="24"/>
                <w:lang w:val="en-US" w:eastAsia="nb-NO"/>
              </w:rPr>
              <w:t xml:space="preserve"> </w:t>
            </w:r>
            <w:r w:rsidR="00D30CB9">
              <w:rPr>
                <w:rFonts w:ascii="Arial" w:hAnsi="Arial" w:cs="Arial"/>
                <w:sz w:val="24"/>
                <w:szCs w:val="24"/>
                <w:lang w:val="en-US" w:eastAsia="nb-NO"/>
              </w:rPr>
              <w:t>(</w:t>
            </w:r>
            <w:r w:rsidR="00140BDB" w:rsidRPr="00F74841">
              <w:rPr>
                <w:rFonts w:ascii="Arial" w:eastAsia="Calibri" w:hAnsi="Arial" w:cs="Arial"/>
                <w:sz w:val="24"/>
                <w:szCs w:val="24"/>
                <w:lang w:val="en-US"/>
              </w:rPr>
              <w:t xml:space="preserve">the </w:t>
            </w:r>
            <w:proofErr w:type="spellStart"/>
            <w:r w:rsidR="00140BDB" w:rsidRPr="00F74841">
              <w:rPr>
                <w:rFonts w:ascii="Arial" w:eastAsia="Calibri" w:hAnsi="Arial" w:cs="Arial"/>
                <w:sz w:val="24"/>
                <w:szCs w:val="24"/>
                <w:lang w:val="en-US"/>
              </w:rPr>
              <w:t>a</w:t>
            </w:r>
            <w:r w:rsidR="00D30CB9">
              <w:rPr>
                <w:rFonts w:ascii="Arial" w:eastAsia="Calibri" w:hAnsi="Arial" w:cs="Arial"/>
                <w:sz w:val="24"/>
                <w:szCs w:val="24"/>
                <w:lang w:val="en-US"/>
              </w:rPr>
              <w:t>ttestant</w:t>
            </w:r>
            <w:proofErr w:type="spellEnd"/>
            <w:r w:rsidR="00D30CB9">
              <w:rPr>
                <w:rFonts w:ascii="Arial" w:eastAsia="Calibri" w:hAnsi="Arial" w:cs="Arial"/>
                <w:sz w:val="24"/>
                <w:szCs w:val="24"/>
                <w:lang w:val="en-US"/>
              </w:rPr>
              <w:t xml:space="preserve"> for variable pay (VLA)) then verifies </w:t>
            </w:r>
            <w:r w:rsidR="00140BDB" w:rsidRPr="00F74841">
              <w:rPr>
                <w:rFonts w:ascii="Arial" w:eastAsia="Calibri" w:hAnsi="Arial" w:cs="Arial"/>
                <w:sz w:val="24"/>
                <w:szCs w:val="24"/>
                <w:lang w:val="en-US"/>
              </w:rPr>
              <w:t xml:space="preserve">that </w:t>
            </w:r>
            <w:r w:rsidR="00D30CB9">
              <w:rPr>
                <w:rFonts w:ascii="Arial" w:eastAsia="Calibri" w:hAnsi="Arial" w:cs="Arial"/>
                <w:sz w:val="24"/>
                <w:szCs w:val="24"/>
                <w:lang w:val="en-US"/>
              </w:rPr>
              <w:t>the result is co</w:t>
            </w:r>
            <w:r w:rsidR="002B0EFB">
              <w:rPr>
                <w:rFonts w:ascii="Arial" w:eastAsia="Calibri" w:hAnsi="Arial" w:cs="Arial"/>
                <w:sz w:val="24"/>
                <w:szCs w:val="24"/>
                <w:lang w:val="en-US"/>
              </w:rPr>
              <w:t xml:space="preserve">rrect and forwards the claim </w:t>
            </w:r>
            <w:r w:rsidR="00D30CB9">
              <w:rPr>
                <w:rFonts w:ascii="Arial" w:eastAsia="Calibri" w:hAnsi="Arial" w:cs="Arial"/>
                <w:sz w:val="24"/>
                <w:szCs w:val="24"/>
                <w:lang w:val="en-US"/>
              </w:rPr>
              <w:t xml:space="preserve">for approval. If any discrepancies in the </w:t>
            </w:r>
            <w:r w:rsidR="00581A4A">
              <w:rPr>
                <w:rFonts w:ascii="Arial" w:eastAsia="Calibri" w:hAnsi="Arial" w:cs="Arial"/>
                <w:sz w:val="24"/>
                <w:szCs w:val="24"/>
                <w:lang w:val="en-US"/>
              </w:rPr>
              <w:t>digital</w:t>
            </w:r>
            <w:r w:rsidR="00D30CB9">
              <w:rPr>
                <w:rFonts w:ascii="Arial" w:eastAsia="Calibri" w:hAnsi="Arial" w:cs="Arial"/>
                <w:sz w:val="24"/>
                <w:szCs w:val="24"/>
                <w:lang w:val="en-US"/>
              </w:rPr>
              <w:t xml:space="preserve"> verification are </w:t>
            </w:r>
            <w:r w:rsidR="00581A4A">
              <w:rPr>
                <w:rFonts w:ascii="Arial" w:eastAsia="Calibri" w:hAnsi="Arial" w:cs="Arial"/>
                <w:sz w:val="24"/>
                <w:szCs w:val="24"/>
                <w:lang w:val="en-US"/>
              </w:rPr>
              <w:t>uncovered</w:t>
            </w:r>
            <w:r w:rsidR="00D30CB9">
              <w:rPr>
                <w:rFonts w:ascii="Arial" w:eastAsia="Calibri" w:hAnsi="Arial" w:cs="Arial"/>
                <w:sz w:val="24"/>
                <w:szCs w:val="24"/>
                <w:lang w:val="en-US"/>
              </w:rPr>
              <w:t xml:space="preserve">, this </w:t>
            </w:r>
            <w:proofErr w:type="gramStart"/>
            <w:r w:rsidR="002B0EFB">
              <w:rPr>
                <w:rFonts w:ascii="Arial" w:eastAsia="Calibri" w:hAnsi="Arial" w:cs="Arial"/>
                <w:sz w:val="24"/>
                <w:szCs w:val="24"/>
                <w:lang w:val="en-US"/>
              </w:rPr>
              <w:t>gets</w:t>
            </w:r>
            <w:proofErr w:type="gramEnd"/>
            <w:r w:rsidR="002B0EFB">
              <w:rPr>
                <w:rFonts w:ascii="Arial" w:eastAsia="Calibri" w:hAnsi="Arial" w:cs="Arial"/>
                <w:sz w:val="24"/>
                <w:szCs w:val="24"/>
                <w:lang w:val="en-US"/>
              </w:rPr>
              <w:t xml:space="preserve"> </w:t>
            </w:r>
            <w:r w:rsidR="00D30CB9">
              <w:rPr>
                <w:rFonts w:ascii="Arial" w:eastAsia="Calibri" w:hAnsi="Arial" w:cs="Arial"/>
                <w:sz w:val="24"/>
                <w:szCs w:val="24"/>
                <w:lang w:val="en-US"/>
              </w:rPr>
              <w:t xml:space="preserve">reported to the </w:t>
            </w:r>
            <w:r w:rsidR="00962C25">
              <w:rPr>
                <w:rFonts w:ascii="Arial" w:eastAsia="Calibri" w:hAnsi="Arial" w:cs="Arial"/>
                <w:sz w:val="24"/>
                <w:szCs w:val="24"/>
                <w:lang w:val="en-US"/>
              </w:rPr>
              <w:t>section for financial services</w:t>
            </w:r>
            <w:r w:rsidR="00D30CB9">
              <w:rPr>
                <w:rFonts w:ascii="Arial" w:eastAsia="Calibri" w:hAnsi="Arial" w:cs="Arial"/>
                <w:sz w:val="24"/>
                <w:szCs w:val="24"/>
                <w:lang w:val="en-US"/>
              </w:rPr>
              <w:t>, who is responsible for the pilot project.</w:t>
            </w:r>
          </w:p>
          <w:p w:rsidR="002961A5" w:rsidRDefault="00140BDB" w:rsidP="00A7293A">
            <w:pPr>
              <w:spacing w:before="100" w:beforeAutospacing="1" w:after="100" w:afterAutospacing="1" w:line="360" w:lineRule="atLeast"/>
              <w:rPr>
                <w:rFonts w:ascii="Arial" w:hAnsi="Arial" w:cs="Arial"/>
                <w:sz w:val="24"/>
                <w:szCs w:val="24"/>
                <w:lang w:val="en-US"/>
              </w:rPr>
            </w:pPr>
            <w:r w:rsidRPr="00140BDB">
              <w:rPr>
                <w:rFonts w:ascii="Arial" w:hAnsi="Arial" w:cs="Arial"/>
                <w:sz w:val="24"/>
                <w:szCs w:val="24"/>
                <w:lang w:val="en-US" w:eastAsia="nb-NO"/>
              </w:rPr>
              <w:t>In phase 2</w:t>
            </w:r>
            <w:r w:rsidR="00F74841">
              <w:rPr>
                <w:rFonts w:ascii="Arial" w:hAnsi="Arial" w:cs="Arial"/>
                <w:sz w:val="24"/>
                <w:szCs w:val="24"/>
                <w:lang w:val="en-US" w:eastAsia="nb-NO"/>
              </w:rPr>
              <w:t>,</w:t>
            </w:r>
            <w:r w:rsidR="00581A4A">
              <w:rPr>
                <w:rFonts w:ascii="Arial" w:hAnsi="Arial" w:cs="Arial"/>
                <w:sz w:val="24"/>
                <w:szCs w:val="24"/>
                <w:lang w:val="en-US" w:eastAsia="nb-NO"/>
              </w:rPr>
              <w:t xml:space="preserve"> if Bot-Anna finds any errors,</w:t>
            </w:r>
            <w:r w:rsidRPr="00140BDB">
              <w:rPr>
                <w:rFonts w:ascii="Arial" w:hAnsi="Arial" w:cs="Arial"/>
                <w:sz w:val="24"/>
                <w:szCs w:val="24"/>
                <w:lang w:val="en-US" w:eastAsia="nb-NO"/>
              </w:rPr>
              <w:t xml:space="preserve"> t</w:t>
            </w:r>
            <w:r w:rsidRPr="00140BDB">
              <w:rPr>
                <w:rFonts w:ascii="Arial" w:hAnsi="Arial" w:cs="Arial"/>
                <w:sz w:val="24"/>
                <w:szCs w:val="24"/>
                <w:lang w:val="en-US"/>
              </w:rPr>
              <w:t>he travel expenses claim</w:t>
            </w:r>
            <w:r w:rsidR="002961A5">
              <w:rPr>
                <w:rFonts w:ascii="Arial" w:hAnsi="Arial" w:cs="Arial"/>
                <w:sz w:val="24"/>
                <w:szCs w:val="24"/>
                <w:lang w:val="en-US"/>
              </w:rPr>
              <w:t>/reimbursement of expens</w:t>
            </w:r>
            <w:r w:rsidR="00F74841">
              <w:rPr>
                <w:rFonts w:ascii="Arial" w:hAnsi="Arial" w:cs="Arial"/>
                <w:sz w:val="24"/>
                <w:szCs w:val="24"/>
                <w:lang w:val="en-US"/>
              </w:rPr>
              <w:t>e</w:t>
            </w:r>
            <w:r w:rsidR="000F3BED">
              <w:rPr>
                <w:rFonts w:ascii="Arial" w:hAnsi="Arial" w:cs="Arial"/>
                <w:sz w:val="24"/>
                <w:szCs w:val="24"/>
                <w:lang w:val="en-US"/>
              </w:rPr>
              <w:t>s</w:t>
            </w:r>
            <w:r w:rsidRPr="00140BDB">
              <w:rPr>
                <w:rFonts w:ascii="Arial" w:hAnsi="Arial" w:cs="Arial"/>
                <w:sz w:val="24"/>
                <w:szCs w:val="24"/>
                <w:lang w:val="en-US"/>
              </w:rPr>
              <w:t xml:space="preserve"> </w:t>
            </w:r>
            <w:proofErr w:type="gramStart"/>
            <w:r w:rsidR="002961A5">
              <w:rPr>
                <w:rFonts w:ascii="Arial" w:hAnsi="Arial" w:cs="Arial"/>
                <w:sz w:val="24"/>
                <w:szCs w:val="24"/>
                <w:lang w:val="en-US"/>
              </w:rPr>
              <w:t>will be</w:t>
            </w:r>
            <w:r w:rsidRPr="00140BDB">
              <w:rPr>
                <w:rFonts w:ascii="Arial" w:hAnsi="Arial" w:cs="Arial"/>
                <w:sz w:val="24"/>
                <w:szCs w:val="24"/>
                <w:lang w:val="en-US"/>
              </w:rPr>
              <w:t xml:space="preserve"> automatically returned</w:t>
            </w:r>
            <w:proofErr w:type="gramEnd"/>
            <w:r w:rsidRPr="00140BDB">
              <w:rPr>
                <w:rFonts w:ascii="Arial" w:hAnsi="Arial" w:cs="Arial"/>
                <w:sz w:val="24"/>
                <w:szCs w:val="24"/>
                <w:lang w:val="en-US"/>
              </w:rPr>
              <w:t xml:space="preserve"> to the </w:t>
            </w:r>
            <w:r w:rsidR="002961A5">
              <w:rPr>
                <w:rFonts w:ascii="Arial" w:hAnsi="Arial" w:cs="Arial"/>
                <w:sz w:val="24"/>
                <w:szCs w:val="24"/>
                <w:lang w:val="en-US"/>
              </w:rPr>
              <w:t>employee</w:t>
            </w:r>
            <w:r w:rsidRPr="00140BDB">
              <w:rPr>
                <w:rFonts w:ascii="Arial" w:hAnsi="Arial" w:cs="Arial"/>
                <w:sz w:val="24"/>
                <w:szCs w:val="24"/>
                <w:lang w:val="en-US"/>
              </w:rPr>
              <w:t xml:space="preserve"> </w:t>
            </w:r>
            <w:r w:rsidR="002961A5">
              <w:rPr>
                <w:rFonts w:ascii="Arial" w:hAnsi="Arial" w:cs="Arial"/>
                <w:sz w:val="24"/>
                <w:szCs w:val="24"/>
                <w:lang w:val="en-US"/>
              </w:rPr>
              <w:t xml:space="preserve">together with information about what needs to be corrected. When the employee submits the corrected version, this </w:t>
            </w:r>
            <w:proofErr w:type="gramStart"/>
            <w:r w:rsidR="002961A5">
              <w:rPr>
                <w:rFonts w:ascii="Arial" w:hAnsi="Arial" w:cs="Arial"/>
                <w:sz w:val="24"/>
                <w:szCs w:val="24"/>
                <w:lang w:val="en-US"/>
              </w:rPr>
              <w:t>will be sent</w:t>
            </w:r>
            <w:proofErr w:type="gramEnd"/>
            <w:r w:rsidR="002961A5">
              <w:rPr>
                <w:rFonts w:ascii="Arial" w:hAnsi="Arial" w:cs="Arial"/>
                <w:sz w:val="24"/>
                <w:szCs w:val="24"/>
                <w:lang w:val="en-US"/>
              </w:rPr>
              <w:t xml:space="preserve"> directly to the financial section, who will verify that the </w:t>
            </w:r>
            <w:r w:rsidR="00581A4A">
              <w:rPr>
                <w:rFonts w:ascii="Arial" w:hAnsi="Arial" w:cs="Arial"/>
                <w:sz w:val="24"/>
                <w:szCs w:val="24"/>
                <w:lang w:val="en-US"/>
              </w:rPr>
              <w:t>indicated</w:t>
            </w:r>
            <w:r w:rsidR="002961A5">
              <w:rPr>
                <w:rFonts w:ascii="Arial" w:hAnsi="Arial" w:cs="Arial"/>
                <w:sz w:val="24"/>
                <w:szCs w:val="24"/>
                <w:lang w:val="en-US"/>
              </w:rPr>
              <w:t xml:space="preserve"> corrections have been made.</w:t>
            </w:r>
          </w:p>
          <w:p w:rsidR="009734C3" w:rsidRPr="00F74841" w:rsidRDefault="00C85124" w:rsidP="00A7293A">
            <w:pPr>
              <w:spacing w:before="100" w:beforeAutospacing="1" w:after="100" w:afterAutospacing="1" w:line="360" w:lineRule="atLeast"/>
              <w:rPr>
                <w:rFonts w:ascii="Arial" w:hAnsi="Arial" w:cs="Arial"/>
                <w:color w:val="C00000"/>
                <w:sz w:val="24"/>
                <w:szCs w:val="24"/>
                <w:lang w:val="en-US" w:eastAsia="nb-NO"/>
              </w:rPr>
            </w:pPr>
            <w:r w:rsidRPr="00F74841">
              <w:rPr>
                <w:rFonts w:ascii="Arial" w:hAnsi="Arial" w:cs="Arial"/>
                <w:b/>
                <w:bCs/>
                <w:color w:val="C00000"/>
                <w:sz w:val="32"/>
                <w:szCs w:val="32"/>
                <w:lang w:val="en-US" w:eastAsia="nb-NO"/>
              </w:rPr>
              <w:t>Guidelines for completing travel expenses claims and reimbursement of expenses</w:t>
            </w:r>
          </w:p>
          <w:p w:rsidR="009734C3" w:rsidRPr="00F74841" w:rsidRDefault="009D7FDA" w:rsidP="00A7293A">
            <w:pPr>
              <w:spacing w:before="100" w:beforeAutospacing="1" w:after="100" w:afterAutospacing="1" w:line="360" w:lineRule="atLeast"/>
              <w:rPr>
                <w:rFonts w:ascii="Arial" w:hAnsi="Arial" w:cs="Arial"/>
                <w:sz w:val="24"/>
                <w:szCs w:val="24"/>
                <w:lang w:val="en-US" w:eastAsia="nb-NO"/>
              </w:rPr>
            </w:pPr>
            <w:r w:rsidRPr="00F74841">
              <w:rPr>
                <w:rFonts w:ascii="Arial" w:hAnsi="Arial" w:cs="Arial"/>
                <w:sz w:val="24"/>
                <w:szCs w:val="24"/>
                <w:lang w:val="en-US"/>
              </w:rPr>
              <w:t>Please follow these guidelines for a faster and more efficient proces</w:t>
            </w:r>
            <w:r w:rsidR="00543644">
              <w:rPr>
                <w:rFonts w:ascii="Arial" w:hAnsi="Arial" w:cs="Arial"/>
                <w:sz w:val="24"/>
                <w:szCs w:val="24"/>
                <w:lang w:val="en-US"/>
              </w:rPr>
              <w:t>s:</w:t>
            </w:r>
          </w:p>
          <w:p w:rsidR="009D7FDA" w:rsidRDefault="009D7FDA" w:rsidP="009D7FDA">
            <w:pPr>
              <w:pStyle w:val="ListParagraph"/>
              <w:numPr>
                <w:ilvl w:val="0"/>
                <w:numId w:val="1"/>
              </w:numPr>
              <w:spacing w:before="100" w:beforeAutospacing="1" w:after="100" w:afterAutospacing="1" w:line="360" w:lineRule="atLeast"/>
              <w:rPr>
                <w:rFonts w:ascii="Arial" w:eastAsia="Calibri" w:hAnsi="Arial" w:cs="Arial"/>
                <w:sz w:val="24"/>
                <w:szCs w:val="24"/>
                <w:lang w:val="en-US"/>
              </w:rPr>
            </w:pPr>
            <w:r w:rsidRPr="009D7FDA">
              <w:rPr>
                <w:rFonts w:ascii="Arial" w:eastAsia="Calibri" w:hAnsi="Arial" w:cs="Arial"/>
                <w:b/>
                <w:sz w:val="24"/>
                <w:szCs w:val="24"/>
                <w:lang w:val="en-US"/>
              </w:rPr>
              <w:t>Enter each expense item on a separate line</w:t>
            </w:r>
            <w:r w:rsidRPr="009D7FDA">
              <w:rPr>
                <w:rFonts w:ascii="Arial" w:eastAsia="Calibri" w:hAnsi="Arial" w:cs="Arial"/>
                <w:sz w:val="24"/>
                <w:szCs w:val="24"/>
                <w:lang w:val="en-US"/>
              </w:rPr>
              <w:t>, and upload the receipt for this expense on the same line. You can no longer scan several receipts in one file. When you complete the travel expense form, it will be clear what type of expenses require a receipt.</w:t>
            </w:r>
          </w:p>
          <w:p w:rsidR="00742D8D" w:rsidRPr="009D7FDA" w:rsidRDefault="00742D8D" w:rsidP="00742D8D">
            <w:pPr>
              <w:pStyle w:val="ListParagraph"/>
              <w:spacing w:before="100" w:beforeAutospacing="1" w:after="100" w:afterAutospacing="1" w:line="360" w:lineRule="atLeast"/>
              <w:ind w:left="360"/>
              <w:rPr>
                <w:rFonts w:ascii="Arial" w:eastAsia="Calibri" w:hAnsi="Arial" w:cs="Arial"/>
                <w:sz w:val="24"/>
                <w:szCs w:val="24"/>
                <w:lang w:val="en-US"/>
              </w:rPr>
            </w:pPr>
          </w:p>
          <w:p w:rsidR="009734C3" w:rsidRDefault="009D7FDA" w:rsidP="00ED00E0">
            <w:pPr>
              <w:pStyle w:val="ListParagraph"/>
              <w:numPr>
                <w:ilvl w:val="0"/>
                <w:numId w:val="1"/>
              </w:numPr>
              <w:spacing w:before="120" w:after="120" w:line="360" w:lineRule="atLeast"/>
              <w:ind w:left="357" w:hanging="357"/>
              <w:rPr>
                <w:rFonts w:ascii="Arial" w:hAnsi="Arial" w:cs="Arial"/>
                <w:sz w:val="24"/>
                <w:szCs w:val="24"/>
                <w:lang w:eastAsia="nb-NO"/>
              </w:rPr>
            </w:pPr>
            <w:r w:rsidRPr="00DB2D38">
              <w:rPr>
                <w:rFonts w:ascii="Arial" w:hAnsi="Arial" w:cs="Arial"/>
                <w:b/>
                <w:sz w:val="24"/>
                <w:szCs w:val="24"/>
                <w:lang w:val="en-US"/>
              </w:rPr>
              <w:t>The amount you enter must be identical with the amount on the receipt</w:t>
            </w:r>
            <w:r w:rsidRPr="00DB2D38">
              <w:rPr>
                <w:rFonts w:ascii="Arial" w:hAnsi="Arial" w:cs="Arial"/>
                <w:sz w:val="24"/>
                <w:szCs w:val="24"/>
                <w:lang w:val="en-US"/>
              </w:rPr>
              <w:t xml:space="preserve"> – including the exact decimals! </w:t>
            </w:r>
            <w:r w:rsidRPr="00DB2D38">
              <w:rPr>
                <w:rFonts w:ascii="Arial" w:hAnsi="Arial" w:cs="Arial"/>
                <w:sz w:val="24"/>
                <w:szCs w:val="24"/>
              </w:rPr>
              <w:t xml:space="preserve">This </w:t>
            </w:r>
            <w:proofErr w:type="spellStart"/>
            <w:r w:rsidRPr="00DB2D38">
              <w:rPr>
                <w:rFonts w:ascii="Arial" w:hAnsi="Arial" w:cs="Arial"/>
                <w:sz w:val="24"/>
                <w:szCs w:val="24"/>
              </w:rPr>
              <w:t>also</w:t>
            </w:r>
            <w:proofErr w:type="spellEnd"/>
            <w:r w:rsidRPr="00DB2D38">
              <w:rPr>
                <w:rFonts w:ascii="Arial" w:hAnsi="Arial" w:cs="Arial"/>
                <w:sz w:val="24"/>
                <w:szCs w:val="24"/>
              </w:rPr>
              <w:t xml:space="preserve"> </w:t>
            </w:r>
            <w:proofErr w:type="spellStart"/>
            <w:r w:rsidRPr="00DB2D38">
              <w:rPr>
                <w:rFonts w:ascii="Arial" w:hAnsi="Arial" w:cs="Arial"/>
                <w:sz w:val="24"/>
                <w:szCs w:val="24"/>
              </w:rPr>
              <w:t>applies</w:t>
            </w:r>
            <w:proofErr w:type="spellEnd"/>
            <w:r w:rsidRPr="00DB2D38">
              <w:rPr>
                <w:rFonts w:ascii="Arial" w:hAnsi="Arial" w:cs="Arial"/>
                <w:sz w:val="24"/>
                <w:szCs w:val="24"/>
              </w:rPr>
              <w:t xml:space="preserve"> to </w:t>
            </w:r>
            <w:proofErr w:type="spellStart"/>
            <w:r w:rsidRPr="00DB2D38">
              <w:rPr>
                <w:rFonts w:ascii="Arial" w:hAnsi="Arial" w:cs="Arial"/>
                <w:sz w:val="24"/>
                <w:szCs w:val="24"/>
              </w:rPr>
              <w:t>foreign</w:t>
            </w:r>
            <w:proofErr w:type="spellEnd"/>
            <w:r w:rsidRPr="00DB2D38">
              <w:rPr>
                <w:rFonts w:ascii="Arial" w:hAnsi="Arial" w:cs="Arial"/>
                <w:sz w:val="24"/>
                <w:szCs w:val="24"/>
              </w:rPr>
              <w:t xml:space="preserve"> </w:t>
            </w:r>
            <w:proofErr w:type="spellStart"/>
            <w:r w:rsidRPr="00DB2D38">
              <w:rPr>
                <w:rFonts w:ascii="Arial" w:hAnsi="Arial" w:cs="Arial"/>
                <w:sz w:val="24"/>
                <w:szCs w:val="24"/>
              </w:rPr>
              <w:t>currency</w:t>
            </w:r>
            <w:proofErr w:type="spellEnd"/>
            <w:r w:rsidRPr="00DB2D38">
              <w:rPr>
                <w:rFonts w:ascii="Arial" w:hAnsi="Arial" w:cs="Arial"/>
                <w:sz w:val="24"/>
                <w:szCs w:val="24"/>
              </w:rPr>
              <w:t xml:space="preserve">. </w:t>
            </w:r>
          </w:p>
          <w:p w:rsidR="00742D8D" w:rsidRPr="00C96080" w:rsidRDefault="00742D8D" w:rsidP="00C96080">
            <w:pPr>
              <w:spacing w:before="120" w:after="120" w:line="360" w:lineRule="atLeast"/>
              <w:rPr>
                <w:rFonts w:ascii="Arial" w:hAnsi="Arial" w:cs="Arial"/>
                <w:sz w:val="24"/>
                <w:szCs w:val="24"/>
                <w:lang w:eastAsia="nb-NO"/>
              </w:rPr>
            </w:pPr>
          </w:p>
          <w:p w:rsidR="00ED00E0" w:rsidRDefault="009D7FDA" w:rsidP="00ED00E0">
            <w:pPr>
              <w:pStyle w:val="ListParagraph"/>
              <w:numPr>
                <w:ilvl w:val="0"/>
                <w:numId w:val="1"/>
              </w:numPr>
              <w:spacing w:before="120" w:after="120" w:line="360" w:lineRule="atLeast"/>
              <w:ind w:left="357" w:hanging="357"/>
              <w:rPr>
                <w:rFonts w:ascii="Arial" w:hAnsi="Arial" w:cs="Arial"/>
                <w:sz w:val="24"/>
                <w:szCs w:val="24"/>
                <w:lang w:val="en-US"/>
              </w:rPr>
            </w:pPr>
            <w:r w:rsidRPr="00DB2D38">
              <w:rPr>
                <w:rFonts w:ascii="Arial" w:hAnsi="Arial" w:cs="Arial"/>
                <w:b/>
                <w:sz w:val="24"/>
                <w:szCs w:val="24"/>
                <w:lang w:val="en-US"/>
              </w:rPr>
              <w:t>Make sure that the dates you enter are within the journey’s start and end dates</w:t>
            </w:r>
            <w:r w:rsidRPr="00DB2D38">
              <w:rPr>
                <w:rFonts w:ascii="Arial" w:hAnsi="Arial" w:cs="Arial"/>
                <w:sz w:val="24"/>
                <w:szCs w:val="24"/>
                <w:lang w:val="en-US"/>
              </w:rPr>
              <w:t xml:space="preserve">. On pre-purchased tickets, type the </w:t>
            </w:r>
            <w:r w:rsidRPr="00DB2D38">
              <w:rPr>
                <w:rFonts w:ascii="Arial" w:hAnsi="Arial" w:cs="Arial"/>
                <w:i/>
                <w:iCs/>
                <w:sz w:val="24"/>
                <w:szCs w:val="24"/>
                <w:lang w:val="en-US"/>
              </w:rPr>
              <w:t>travel date</w:t>
            </w:r>
            <w:r w:rsidRPr="00DB2D38">
              <w:rPr>
                <w:rFonts w:ascii="Arial" w:hAnsi="Arial" w:cs="Arial"/>
                <w:sz w:val="24"/>
                <w:szCs w:val="24"/>
                <w:lang w:val="en-US"/>
              </w:rPr>
              <w:t>, not the date of purchase.</w:t>
            </w:r>
          </w:p>
          <w:p w:rsidR="00742D8D" w:rsidRDefault="00742D8D" w:rsidP="00742D8D">
            <w:pPr>
              <w:pStyle w:val="ListParagraph"/>
              <w:spacing w:before="120" w:after="120" w:line="360" w:lineRule="atLeast"/>
              <w:ind w:left="357"/>
              <w:rPr>
                <w:rFonts w:ascii="Arial" w:hAnsi="Arial" w:cs="Arial"/>
                <w:sz w:val="24"/>
                <w:szCs w:val="24"/>
                <w:lang w:val="en-US"/>
              </w:rPr>
            </w:pPr>
          </w:p>
          <w:p w:rsidR="009734C3" w:rsidRPr="0008471E" w:rsidRDefault="009D7FDA" w:rsidP="00ED00E0">
            <w:pPr>
              <w:pStyle w:val="ListParagraph"/>
              <w:numPr>
                <w:ilvl w:val="0"/>
                <w:numId w:val="1"/>
              </w:numPr>
              <w:spacing w:before="120" w:after="120" w:line="360" w:lineRule="atLeast"/>
              <w:ind w:left="357" w:hanging="357"/>
              <w:rPr>
                <w:rFonts w:ascii="Arial" w:hAnsi="Arial" w:cs="Arial"/>
                <w:sz w:val="24"/>
                <w:szCs w:val="24"/>
                <w:lang w:val="en-US"/>
              </w:rPr>
            </w:pPr>
            <w:r w:rsidRPr="00ED00E0">
              <w:rPr>
                <w:rFonts w:ascii="Arial" w:eastAsia="Calibri" w:hAnsi="Arial" w:cs="Arial"/>
                <w:b/>
                <w:sz w:val="24"/>
                <w:szCs w:val="24"/>
                <w:lang w:val="en-US"/>
              </w:rPr>
              <w:t xml:space="preserve">Please </w:t>
            </w:r>
            <w:r w:rsidR="00CB36B8">
              <w:rPr>
                <w:rFonts w:ascii="Arial" w:eastAsia="Calibri" w:hAnsi="Arial" w:cs="Arial"/>
                <w:b/>
                <w:sz w:val="24"/>
                <w:szCs w:val="24"/>
                <w:lang w:val="en-US"/>
              </w:rPr>
              <w:t xml:space="preserve">upload information </w:t>
            </w:r>
            <w:r w:rsidRPr="00ED00E0">
              <w:rPr>
                <w:rFonts w:ascii="Arial" w:eastAsia="Calibri" w:hAnsi="Arial" w:cs="Arial"/>
                <w:b/>
                <w:sz w:val="24"/>
                <w:szCs w:val="24"/>
                <w:lang w:val="en-US"/>
              </w:rPr>
              <w:t>stating where the costs should be charged</w:t>
            </w:r>
            <w:r w:rsidRPr="00ED00E0">
              <w:rPr>
                <w:rFonts w:ascii="Arial" w:eastAsia="Calibri" w:hAnsi="Arial" w:cs="Arial"/>
                <w:sz w:val="24"/>
                <w:szCs w:val="24"/>
                <w:lang w:val="en-US"/>
              </w:rPr>
              <w:t xml:space="preserve"> (institute/d</w:t>
            </w:r>
            <w:r w:rsidR="00CB36B8">
              <w:rPr>
                <w:rFonts w:ascii="Arial" w:eastAsia="Calibri" w:hAnsi="Arial" w:cs="Arial"/>
                <w:sz w:val="24"/>
                <w:szCs w:val="24"/>
                <w:lang w:val="en-US"/>
              </w:rPr>
              <w:t>epartment, project, analysis/a</w:t>
            </w:r>
            <w:r w:rsidRPr="00ED00E0">
              <w:rPr>
                <w:rFonts w:ascii="Arial" w:eastAsia="Calibri" w:hAnsi="Arial" w:cs="Arial"/>
                <w:sz w:val="24"/>
                <w:szCs w:val="24"/>
                <w:lang w:val="en-US"/>
              </w:rPr>
              <w:t>ctivity), approved by the project manager or leader/BDM</w:t>
            </w:r>
            <w:r w:rsidR="00CB36B8">
              <w:rPr>
                <w:rFonts w:ascii="Arial" w:eastAsia="Calibri" w:hAnsi="Arial" w:cs="Arial"/>
                <w:sz w:val="24"/>
                <w:szCs w:val="24"/>
                <w:lang w:val="en-US"/>
              </w:rPr>
              <w:t>.</w:t>
            </w:r>
          </w:p>
          <w:p w:rsidR="0008471E" w:rsidRPr="00ED00E0" w:rsidRDefault="0008471E" w:rsidP="0008471E">
            <w:pPr>
              <w:pStyle w:val="ListParagraph"/>
              <w:spacing w:before="120" w:after="120" w:line="360" w:lineRule="atLeast"/>
              <w:ind w:left="357"/>
              <w:rPr>
                <w:rFonts w:ascii="Arial" w:hAnsi="Arial" w:cs="Arial"/>
                <w:sz w:val="24"/>
                <w:szCs w:val="24"/>
                <w:lang w:val="en-US"/>
              </w:rPr>
            </w:pPr>
          </w:p>
          <w:p w:rsidR="009734C3" w:rsidRPr="00C70DEA" w:rsidRDefault="00C96080" w:rsidP="00A7293A">
            <w:pPr>
              <w:spacing w:line="324" w:lineRule="auto"/>
              <w:rPr>
                <w:rFonts w:ascii="Arial" w:hAnsi="Arial" w:cs="Arial"/>
                <w:sz w:val="24"/>
                <w:szCs w:val="24"/>
                <w:lang w:val="en-US" w:eastAsia="nb-NO"/>
              </w:rPr>
            </w:pPr>
            <w:r w:rsidRPr="00C96080">
              <w:rPr>
                <w:rFonts w:ascii="Arial" w:hAnsi="Arial" w:cs="Arial"/>
                <w:b/>
                <w:sz w:val="24"/>
                <w:szCs w:val="24"/>
                <w:lang w:val="en-US" w:eastAsia="nb-NO"/>
              </w:rPr>
              <w:t xml:space="preserve">Activate the </w:t>
            </w:r>
            <w:r w:rsidR="009734C3" w:rsidRPr="00C96080">
              <w:rPr>
                <w:rFonts w:ascii="Arial" w:hAnsi="Arial" w:cs="Arial"/>
                <w:b/>
                <w:sz w:val="24"/>
                <w:szCs w:val="24"/>
                <w:lang w:val="en-US" w:eastAsia="nb-NO"/>
              </w:rPr>
              <w:t>HR-portal</w:t>
            </w:r>
            <w:r w:rsidRPr="00C96080">
              <w:rPr>
                <w:rFonts w:ascii="Arial" w:hAnsi="Arial" w:cs="Arial"/>
                <w:b/>
                <w:sz w:val="24"/>
                <w:szCs w:val="24"/>
                <w:lang w:val="en-US" w:eastAsia="nb-NO"/>
              </w:rPr>
              <w:t xml:space="preserve"> on your mobile </w:t>
            </w:r>
            <w:r w:rsidR="009D7FDA" w:rsidRPr="00C96080">
              <w:rPr>
                <w:rFonts w:ascii="Arial" w:hAnsi="Arial" w:cs="Arial"/>
                <w:b/>
                <w:sz w:val="24"/>
                <w:szCs w:val="24"/>
                <w:lang w:val="en-US" w:eastAsia="nb-NO"/>
              </w:rPr>
              <w:t>phone</w:t>
            </w:r>
            <w:r w:rsidR="009734C3" w:rsidRPr="00C96080">
              <w:rPr>
                <w:rFonts w:ascii="Arial" w:hAnsi="Arial" w:cs="Arial"/>
                <w:sz w:val="24"/>
                <w:szCs w:val="24"/>
                <w:lang w:val="en-US" w:eastAsia="nb-NO"/>
              </w:rPr>
              <w:t xml:space="preserve"> </w:t>
            </w:r>
            <w:r w:rsidRPr="00C96080">
              <w:rPr>
                <w:rFonts w:ascii="Arial" w:hAnsi="Arial" w:cs="Arial"/>
                <w:sz w:val="24"/>
                <w:szCs w:val="24"/>
                <w:lang w:val="en-US" w:eastAsia="nb-NO"/>
              </w:rPr>
              <w:t xml:space="preserve">– </w:t>
            </w:r>
            <w:r>
              <w:rPr>
                <w:rFonts w:ascii="Arial" w:hAnsi="Arial" w:cs="Arial"/>
                <w:sz w:val="24"/>
                <w:szCs w:val="24"/>
                <w:lang w:val="en-US" w:eastAsia="nb-NO"/>
              </w:rPr>
              <w:t xml:space="preserve">this will enable </w:t>
            </w:r>
            <w:r w:rsidRPr="00C96080">
              <w:rPr>
                <w:rFonts w:ascii="Arial" w:hAnsi="Arial" w:cs="Arial"/>
                <w:sz w:val="24"/>
                <w:szCs w:val="24"/>
                <w:lang w:val="en-US" w:eastAsia="nb-NO"/>
              </w:rPr>
              <w:t xml:space="preserve">you to take pictures of </w:t>
            </w:r>
            <w:r>
              <w:rPr>
                <w:rFonts w:ascii="Arial" w:hAnsi="Arial" w:cs="Arial"/>
                <w:sz w:val="24"/>
                <w:szCs w:val="24"/>
                <w:lang w:val="en-US" w:eastAsia="nb-NO"/>
              </w:rPr>
              <w:t xml:space="preserve">your </w:t>
            </w:r>
            <w:r w:rsidRPr="00C96080">
              <w:rPr>
                <w:rFonts w:ascii="Arial" w:hAnsi="Arial" w:cs="Arial"/>
                <w:sz w:val="24"/>
                <w:szCs w:val="24"/>
                <w:lang w:val="en-US" w:eastAsia="nb-NO"/>
              </w:rPr>
              <w:t xml:space="preserve">receipts </w:t>
            </w:r>
            <w:r>
              <w:rPr>
                <w:rFonts w:ascii="Arial" w:hAnsi="Arial" w:cs="Arial"/>
                <w:sz w:val="24"/>
                <w:szCs w:val="24"/>
                <w:lang w:val="en-US" w:eastAsia="nb-NO"/>
              </w:rPr>
              <w:t>as you receive them and to upload them directly and continually into your travel expense claim / reimbursement of expenses</w:t>
            </w:r>
            <w:r w:rsidR="009734C3" w:rsidRPr="00C96080">
              <w:rPr>
                <w:rFonts w:ascii="Arial" w:hAnsi="Arial" w:cs="Arial"/>
                <w:sz w:val="24"/>
                <w:szCs w:val="24"/>
                <w:lang w:val="en-US" w:eastAsia="nb-NO"/>
              </w:rPr>
              <w:t>.</w:t>
            </w:r>
            <w:r w:rsidR="009734C3" w:rsidRPr="00C96080">
              <w:rPr>
                <w:rFonts w:ascii="Arial" w:hAnsi="Arial" w:cs="Arial"/>
                <w:bCs/>
                <w:sz w:val="24"/>
                <w:szCs w:val="24"/>
                <w:lang w:val="en-US" w:eastAsia="nb-NO"/>
              </w:rPr>
              <w:t xml:space="preserve"> </w:t>
            </w:r>
            <w:r w:rsidR="00167CED" w:rsidRPr="002C6372">
              <w:rPr>
                <w:rFonts w:ascii="Arial" w:hAnsi="Arial" w:cs="Arial"/>
                <w:color w:val="222222"/>
                <w:sz w:val="24"/>
                <w:szCs w:val="24"/>
                <w:lang w:val="en-US"/>
              </w:rPr>
              <w:t xml:space="preserve">However, </w:t>
            </w:r>
            <w:r w:rsidR="006226EF">
              <w:rPr>
                <w:rFonts w:ascii="Arial" w:hAnsi="Arial" w:cs="Arial"/>
                <w:color w:val="222222"/>
                <w:sz w:val="24"/>
                <w:szCs w:val="24"/>
                <w:lang w:val="en-US"/>
              </w:rPr>
              <w:t>you should hold on to</w:t>
            </w:r>
            <w:r w:rsidR="00167CED" w:rsidRPr="002C6372">
              <w:rPr>
                <w:rFonts w:ascii="Arial" w:hAnsi="Arial" w:cs="Arial"/>
                <w:color w:val="222222"/>
                <w:sz w:val="24"/>
                <w:szCs w:val="24"/>
                <w:lang w:val="en-US"/>
              </w:rPr>
              <w:t xml:space="preserve"> your original receipts </w:t>
            </w:r>
            <w:r w:rsidR="002C6372" w:rsidRPr="002C6372">
              <w:rPr>
                <w:rFonts w:ascii="Arial" w:hAnsi="Arial" w:cs="Arial"/>
                <w:color w:val="222222"/>
                <w:sz w:val="24"/>
                <w:szCs w:val="24"/>
                <w:lang w:val="en-US"/>
              </w:rPr>
              <w:t>until</w:t>
            </w:r>
            <w:r w:rsidR="00167CED" w:rsidRPr="002C6372">
              <w:rPr>
                <w:rFonts w:ascii="Arial" w:hAnsi="Arial" w:cs="Arial"/>
                <w:color w:val="222222"/>
                <w:sz w:val="24"/>
                <w:szCs w:val="24"/>
                <w:lang w:val="en-US"/>
              </w:rPr>
              <w:t xml:space="preserve"> the </w:t>
            </w:r>
            <w:r w:rsidR="002C6372" w:rsidRPr="002C6372">
              <w:rPr>
                <w:rFonts w:ascii="Arial" w:hAnsi="Arial" w:cs="Arial"/>
                <w:color w:val="222222"/>
                <w:sz w:val="24"/>
                <w:szCs w:val="24"/>
                <w:lang w:val="en-US"/>
              </w:rPr>
              <w:t>expenses</w:t>
            </w:r>
            <w:r w:rsidR="00167CED" w:rsidRPr="002C6372">
              <w:rPr>
                <w:rFonts w:ascii="Arial" w:hAnsi="Arial" w:cs="Arial"/>
                <w:color w:val="222222"/>
                <w:sz w:val="24"/>
                <w:szCs w:val="24"/>
                <w:lang w:val="en-US"/>
              </w:rPr>
              <w:t xml:space="preserve"> </w:t>
            </w:r>
            <w:proofErr w:type="gramStart"/>
            <w:r w:rsidR="00167CED" w:rsidRPr="002C6372">
              <w:rPr>
                <w:rFonts w:ascii="Arial" w:hAnsi="Arial" w:cs="Arial"/>
                <w:color w:val="222222"/>
                <w:sz w:val="24"/>
                <w:szCs w:val="24"/>
                <w:lang w:val="en-US"/>
              </w:rPr>
              <w:t>are refunded</w:t>
            </w:r>
            <w:proofErr w:type="gramEnd"/>
            <w:r w:rsidR="00167CED" w:rsidRPr="002C6372">
              <w:rPr>
                <w:rFonts w:ascii="Arial" w:hAnsi="Arial" w:cs="Arial"/>
                <w:color w:val="222222"/>
                <w:sz w:val="24"/>
                <w:szCs w:val="24"/>
                <w:lang w:val="en-US"/>
              </w:rPr>
              <w:t>.</w:t>
            </w:r>
            <w:r w:rsidR="009734C3" w:rsidRPr="002C6372">
              <w:rPr>
                <w:rFonts w:ascii="Arial" w:hAnsi="Arial" w:cs="Arial"/>
                <w:bCs/>
                <w:sz w:val="24"/>
                <w:szCs w:val="24"/>
                <w:lang w:val="en-US" w:eastAsia="nb-NO"/>
              </w:rPr>
              <w:t xml:space="preserve"> </w:t>
            </w:r>
            <w:r>
              <w:rPr>
                <w:rFonts w:ascii="Arial" w:hAnsi="Arial" w:cs="Arial"/>
                <w:sz w:val="24"/>
                <w:szCs w:val="24"/>
                <w:lang w:val="en-US" w:eastAsia="nb-NO"/>
              </w:rPr>
              <w:t xml:space="preserve">You will find more information about the mobile </w:t>
            </w:r>
            <w:r w:rsidR="001D2C18">
              <w:rPr>
                <w:rFonts w:ascii="Arial" w:hAnsi="Arial" w:cs="Arial"/>
                <w:sz w:val="24"/>
                <w:szCs w:val="24"/>
                <w:lang w:val="en-US" w:eastAsia="nb-NO"/>
              </w:rPr>
              <w:t>phone version of the HR-portal</w:t>
            </w:r>
            <w:r w:rsidR="00167CED">
              <w:rPr>
                <w:rFonts w:ascii="Arial" w:hAnsi="Arial" w:cs="Arial"/>
                <w:sz w:val="24"/>
                <w:szCs w:val="24"/>
                <w:lang w:val="en-US" w:eastAsia="nb-NO"/>
              </w:rPr>
              <w:t xml:space="preserve"> </w:t>
            </w:r>
            <w:r w:rsidR="00C70DEA" w:rsidRPr="00C70DEA">
              <w:rPr>
                <w:rFonts w:ascii="Arial" w:hAnsi="Arial" w:cs="Arial"/>
                <w:sz w:val="24"/>
                <w:szCs w:val="24"/>
                <w:lang w:val="en-US" w:eastAsia="nb-NO"/>
              </w:rPr>
              <w:t>here</w:t>
            </w:r>
            <w:r w:rsidR="009734C3" w:rsidRPr="00C70DEA">
              <w:rPr>
                <w:rFonts w:ascii="Arial" w:hAnsi="Arial" w:cs="Arial"/>
                <w:sz w:val="24"/>
                <w:szCs w:val="24"/>
                <w:lang w:val="en-US" w:eastAsia="nb-NO"/>
              </w:rPr>
              <w:t xml:space="preserve">: </w:t>
            </w:r>
            <w:r w:rsidR="009D7FDA" w:rsidRPr="00C70DEA">
              <w:rPr>
                <w:rFonts w:ascii="Arial" w:hAnsi="Arial" w:cs="Arial"/>
                <w:sz w:val="24"/>
                <w:szCs w:val="24"/>
                <w:lang w:val="en-US" w:eastAsia="nb-NO"/>
              </w:rPr>
              <w:t>(in Norwegian only)</w:t>
            </w:r>
            <w:r w:rsidR="002B0EFB">
              <w:rPr>
                <w:rFonts w:ascii="Arial" w:hAnsi="Arial" w:cs="Arial"/>
                <w:sz w:val="24"/>
                <w:szCs w:val="24"/>
                <w:lang w:val="en-US" w:eastAsia="nb-NO"/>
              </w:rPr>
              <w:t xml:space="preserve">. </w:t>
            </w:r>
            <w:r w:rsidR="009D7FDA" w:rsidRPr="00C70DEA">
              <w:rPr>
                <w:rFonts w:ascii="Arial" w:hAnsi="Arial" w:cs="Arial"/>
                <w:sz w:val="24"/>
                <w:szCs w:val="24"/>
                <w:lang w:val="en-US" w:eastAsia="nb-NO"/>
              </w:rPr>
              <w:t xml:space="preserve"> </w:t>
            </w:r>
            <w:hyperlink r:id="rId10" w:history="1">
              <w:r w:rsidR="009734C3" w:rsidRPr="00C70DEA">
                <w:rPr>
                  <w:rStyle w:val="Hyperlink"/>
                  <w:rFonts w:ascii="Arial" w:hAnsi="Arial" w:cs="Arial"/>
                  <w:sz w:val="24"/>
                  <w:szCs w:val="24"/>
                  <w:lang w:val="en-US" w:eastAsia="nb-NO"/>
                </w:rPr>
                <w:t>https://www.uib.no/foransatte/90246/reise?step=5</w:t>
              </w:r>
            </w:hyperlink>
          </w:p>
          <w:p w:rsidR="009734C3" w:rsidRPr="00C70DEA" w:rsidRDefault="009734C3" w:rsidP="00A7293A">
            <w:pPr>
              <w:spacing w:line="324" w:lineRule="auto"/>
              <w:rPr>
                <w:rFonts w:ascii="Arial" w:hAnsi="Arial" w:cs="Arial"/>
                <w:sz w:val="24"/>
                <w:szCs w:val="24"/>
                <w:lang w:val="en-US" w:eastAsia="nb-NO"/>
              </w:rPr>
            </w:pPr>
          </w:p>
          <w:p w:rsidR="009734C3" w:rsidRPr="00182C1A" w:rsidRDefault="009D7FDA" w:rsidP="00A7293A">
            <w:pPr>
              <w:spacing w:line="324" w:lineRule="auto"/>
              <w:rPr>
                <w:rFonts w:ascii="Arial" w:hAnsi="Arial" w:cs="Arial"/>
                <w:sz w:val="24"/>
                <w:szCs w:val="24"/>
                <w:lang w:val="en-US" w:eastAsia="nb-NO"/>
              </w:rPr>
            </w:pPr>
            <w:r w:rsidRPr="002B0EFB">
              <w:rPr>
                <w:rFonts w:ascii="Arial" w:hAnsi="Arial" w:cs="Arial"/>
                <w:b/>
                <w:sz w:val="24"/>
                <w:szCs w:val="24"/>
                <w:lang w:val="en-US" w:eastAsia="nb-NO"/>
              </w:rPr>
              <w:t>Use</w:t>
            </w:r>
            <w:r w:rsidR="003058F9">
              <w:rPr>
                <w:rFonts w:ascii="Arial" w:hAnsi="Arial" w:cs="Arial"/>
                <w:b/>
                <w:sz w:val="24"/>
                <w:szCs w:val="24"/>
                <w:lang w:val="en-US" w:eastAsia="nb-NO"/>
              </w:rPr>
              <w:t xml:space="preserve"> Euroc</w:t>
            </w:r>
            <w:r w:rsidR="009734C3" w:rsidRPr="002B0EFB">
              <w:rPr>
                <w:rFonts w:ascii="Arial" w:hAnsi="Arial" w:cs="Arial"/>
                <w:b/>
                <w:sz w:val="24"/>
                <w:szCs w:val="24"/>
                <w:lang w:val="en-US" w:eastAsia="nb-NO"/>
              </w:rPr>
              <w:t>ard</w:t>
            </w:r>
            <w:r w:rsidRPr="002B0EFB">
              <w:rPr>
                <w:rFonts w:ascii="Arial" w:hAnsi="Arial" w:cs="Arial"/>
                <w:b/>
                <w:sz w:val="24"/>
                <w:szCs w:val="24"/>
                <w:lang w:val="en-US" w:eastAsia="nb-NO"/>
              </w:rPr>
              <w:t xml:space="preserve"> when travelling</w:t>
            </w:r>
            <w:r w:rsidR="009734C3" w:rsidRPr="002B0EFB">
              <w:rPr>
                <w:rFonts w:ascii="Arial" w:hAnsi="Arial" w:cs="Arial"/>
                <w:b/>
                <w:sz w:val="24"/>
                <w:szCs w:val="24"/>
                <w:lang w:val="en-US" w:eastAsia="nb-NO"/>
              </w:rPr>
              <w:t>.</w:t>
            </w:r>
            <w:r w:rsidR="009734C3" w:rsidRPr="002B0EFB">
              <w:rPr>
                <w:rFonts w:ascii="Arial" w:hAnsi="Arial" w:cs="Arial"/>
                <w:sz w:val="24"/>
                <w:szCs w:val="24"/>
                <w:lang w:val="en-US" w:eastAsia="nb-NO"/>
              </w:rPr>
              <w:t xml:space="preserve"> </w:t>
            </w:r>
            <w:r w:rsidR="00C96080" w:rsidRPr="00C96080">
              <w:rPr>
                <w:rFonts w:ascii="Arial" w:hAnsi="Arial" w:cs="Arial"/>
                <w:sz w:val="24"/>
                <w:szCs w:val="24"/>
                <w:lang w:val="en-US" w:eastAsia="nb-NO"/>
              </w:rPr>
              <w:t xml:space="preserve">When you have paid for a travel related expense with a </w:t>
            </w:r>
            <w:proofErr w:type="gramStart"/>
            <w:r w:rsidR="003058F9">
              <w:rPr>
                <w:rFonts w:ascii="Arial" w:hAnsi="Arial" w:cs="Arial"/>
                <w:sz w:val="24"/>
                <w:szCs w:val="24"/>
                <w:lang w:val="en-US" w:eastAsia="nb-NO"/>
              </w:rPr>
              <w:t>Euroc</w:t>
            </w:r>
            <w:r w:rsidR="009734C3" w:rsidRPr="00C96080">
              <w:rPr>
                <w:rFonts w:ascii="Arial" w:hAnsi="Arial" w:cs="Arial"/>
                <w:sz w:val="24"/>
                <w:szCs w:val="24"/>
                <w:lang w:val="en-US" w:eastAsia="nb-NO"/>
              </w:rPr>
              <w:t>ard</w:t>
            </w:r>
            <w:proofErr w:type="gramEnd"/>
            <w:r w:rsidR="009734C3" w:rsidRPr="00C96080">
              <w:rPr>
                <w:rFonts w:ascii="Arial" w:hAnsi="Arial" w:cs="Arial"/>
                <w:sz w:val="24"/>
                <w:szCs w:val="24"/>
                <w:lang w:val="en-US" w:eastAsia="nb-NO"/>
              </w:rPr>
              <w:t xml:space="preserve"> </w:t>
            </w:r>
            <w:r w:rsidR="00C96080" w:rsidRPr="00C96080">
              <w:rPr>
                <w:rFonts w:ascii="Arial" w:hAnsi="Arial" w:cs="Arial"/>
                <w:sz w:val="24"/>
                <w:szCs w:val="24"/>
                <w:lang w:val="en-US" w:eastAsia="nb-NO"/>
              </w:rPr>
              <w:t xml:space="preserve">it is easy to </w:t>
            </w:r>
            <w:r w:rsidR="00073439">
              <w:rPr>
                <w:rFonts w:ascii="Arial" w:hAnsi="Arial" w:cs="Arial"/>
                <w:sz w:val="24"/>
                <w:szCs w:val="24"/>
                <w:lang w:val="en-US" w:eastAsia="nb-NO"/>
              </w:rPr>
              <w:t xml:space="preserve">transfer </w:t>
            </w:r>
            <w:r w:rsidR="00C96080" w:rsidRPr="00C96080">
              <w:rPr>
                <w:rFonts w:ascii="Arial" w:hAnsi="Arial" w:cs="Arial"/>
                <w:sz w:val="24"/>
                <w:szCs w:val="24"/>
                <w:lang w:val="en-US" w:eastAsia="nb-NO"/>
              </w:rPr>
              <w:t xml:space="preserve">the expense from the card directly </w:t>
            </w:r>
            <w:r w:rsidR="00C96080">
              <w:rPr>
                <w:rFonts w:ascii="Arial" w:hAnsi="Arial" w:cs="Arial"/>
                <w:sz w:val="24"/>
                <w:szCs w:val="24"/>
                <w:lang w:val="en-US" w:eastAsia="nb-NO"/>
              </w:rPr>
              <w:t>into the travel expense claim in the HR-portal</w:t>
            </w:r>
            <w:r w:rsidR="009734C3" w:rsidRPr="00C96080">
              <w:rPr>
                <w:rFonts w:ascii="Arial" w:hAnsi="Arial" w:cs="Arial"/>
                <w:sz w:val="24"/>
                <w:szCs w:val="24"/>
                <w:lang w:val="en-US" w:eastAsia="nb-NO"/>
              </w:rPr>
              <w:t xml:space="preserve">. </w:t>
            </w:r>
            <w:r w:rsidR="00073439">
              <w:rPr>
                <w:rFonts w:ascii="Arial" w:hAnsi="Arial" w:cs="Arial"/>
                <w:sz w:val="24"/>
                <w:szCs w:val="24"/>
                <w:lang w:val="en-US" w:eastAsia="nb-NO"/>
              </w:rPr>
              <w:t>You are still required to upload the receipts for these expenses</w:t>
            </w:r>
            <w:r w:rsidR="009734C3" w:rsidRPr="00073439">
              <w:rPr>
                <w:rFonts w:ascii="Arial" w:hAnsi="Arial" w:cs="Arial"/>
                <w:sz w:val="24"/>
                <w:szCs w:val="24"/>
                <w:lang w:val="en-US" w:eastAsia="nb-NO"/>
              </w:rPr>
              <w:t xml:space="preserve">. NB. </w:t>
            </w:r>
            <w:r w:rsidR="00073439" w:rsidRPr="00073439">
              <w:rPr>
                <w:rFonts w:ascii="Arial" w:hAnsi="Arial" w:cs="Arial"/>
                <w:sz w:val="24"/>
                <w:szCs w:val="24"/>
                <w:lang w:val="en-US" w:eastAsia="nb-NO"/>
              </w:rPr>
              <w:t xml:space="preserve">The card </w:t>
            </w:r>
            <w:proofErr w:type="gramStart"/>
            <w:r w:rsidR="00073439">
              <w:rPr>
                <w:rFonts w:ascii="Arial" w:hAnsi="Arial" w:cs="Arial"/>
                <w:sz w:val="24"/>
                <w:szCs w:val="24"/>
                <w:lang w:val="en-US" w:eastAsia="nb-NO"/>
              </w:rPr>
              <w:t xml:space="preserve">must </w:t>
            </w:r>
            <w:r w:rsidR="00073439" w:rsidRPr="00073439">
              <w:rPr>
                <w:rFonts w:ascii="Arial" w:hAnsi="Arial" w:cs="Arial"/>
                <w:sz w:val="24"/>
                <w:szCs w:val="24"/>
                <w:lang w:val="en-US" w:eastAsia="nb-NO"/>
              </w:rPr>
              <w:t xml:space="preserve">only </w:t>
            </w:r>
            <w:r w:rsidR="00073439">
              <w:rPr>
                <w:rFonts w:ascii="Arial" w:hAnsi="Arial" w:cs="Arial"/>
                <w:sz w:val="24"/>
                <w:szCs w:val="24"/>
                <w:lang w:val="en-US" w:eastAsia="nb-NO"/>
              </w:rPr>
              <w:t>be used</w:t>
            </w:r>
            <w:proofErr w:type="gramEnd"/>
            <w:r w:rsidR="00073439">
              <w:rPr>
                <w:rFonts w:ascii="Arial" w:hAnsi="Arial" w:cs="Arial"/>
                <w:sz w:val="24"/>
                <w:szCs w:val="24"/>
                <w:lang w:val="en-US" w:eastAsia="nb-NO"/>
              </w:rPr>
              <w:t xml:space="preserve"> </w:t>
            </w:r>
            <w:r w:rsidR="00073439" w:rsidRPr="00073439">
              <w:rPr>
                <w:rFonts w:ascii="Arial" w:hAnsi="Arial" w:cs="Arial"/>
                <w:sz w:val="24"/>
                <w:szCs w:val="24"/>
                <w:lang w:val="en-US" w:eastAsia="nb-NO"/>
              </w:rPr>
              <w:t xml:space="preserve">for </w:t>
            </w:r>
            <w:r w:rsidR="00073439" w:rsidRPr="00073439">
              <w:rPr>
                <w:rFonts w:ascii="Arial" w:hAnsi="Arial" w:cs="Arial"/>
                <w:i/>
                <w:sz w:val="24"/>
                <w:szCs w:val="24"/>
                <w:lang w:val="en-US" w:eastAsia="nb-NO"/>
              </w:rPr>
              <w:t>travel related expenses</w:t>
            </w:r>
            <w:r w:rsidR="00073439" w:rsidRPr="00073439">
              <w:rPr>
                <w:rFonts w:ascii="Arial" w:hAnsi="Arial" w:cs="Arial"/>
                <w:sz w:val="24"/>
                <w:szCs w:val="24"/>
                <w:lang w:val="en-US" w:eastAsia="nb-NO"/>
              </w:rPr>
              <w:t xml:space="preserve"> in connection with work.</w:t>
            </w:r>
            <w:r w:rsidR="00073439">
              <w:rPr>
                <w:rFonts w:ascii="Arial" w:hAnsi="Arial" w:cs="Arial"/>
                <w:sz w:val="24"/>
                <w:szCs w:val="24"/>
                <w:lang w:val="en-US" w:eastAsia="nb-NO"/>
              </w:rPr>
              <w:t xml:space="preserve"> You will find more information </w:t>
            </w:r>
            <w:r w:rsidR="00182C1A" w:rsidRPr="00182C1A">
              <w:rPr>
                <w:rFonts w:ascii="Arial" w:hAnsi="Arial" w:cs="Arial"/>
                <w:sz w:val="24"/>
                <w:szCs w:val="24"/>
                <w:lang w:val="en-US" w:eastAsia="nb-NO"/>
              </w:rPr>
              <w:t>about</w:t>
            </w:r>
            <w:r w:rsidR="003058F9">
              <w:rPr>
                <w:rFonts w:ascii="Arial" w:hAnsi="Arial" w:cs="Arial"/>
                <w:sz w:val="24"/>
                <w:szCs w:val="24"/>
                <w:lang w:val="en-US" w:eastAsia="nb-NO"/>
              </w:rPr>
              <w:t xml:space="preserve"> Euroc</w:t>
            </w:r>
            <w:r w:rsidR="009734C3" w:rsidRPr="00182C1A">
              <w:rPr>
                <w:rFonts w:ascii="Arial" w:hAnsi="Arial" w:cs="Arial"/>
                <w:sz w:val="24"/>
                <w:szCs w:val="24"/>
                <w:lang w:val="en-US" w:eastAsia="nb-NO"/>
              </w:rPr>
              <w:t>ard her</w:t>
            </w:r>
            <w:r w:rsidR="00182C1A">
              <w:rPr>
                <w:rFonts w:ascii="Arial" w:hAnsi="Arial" w:cs="Arial"/>
                <w:sz w:val="24"/>
                <w:szCs w:val="24"/>
                <w:lang w:val="en-US" w:eastAsia="nb-NO"/>
              </w:rPr>
              <w:t>e</w:t>
            </w:r>
            <w:r w:rsidR="009734C3" w:rsidRPr="00182C1A">
              <w:rPr>
                <w:rFonts w:ascii="Arial" w:hAnsi="Arial" w:cs="Arial"/>
                <w:sz w:val="24"/>
                <w:szCs w:val="24"/>
                <w:lang w:val="en-US" w:eastAsia="nb-NO"/>
              </w:rPr>
              <w:t>:</w:t>
            </w:r>
            <w:r w:rsidR="009734C3" w:rsidRPr="00182C1A">
              <w:rPr>
                <w:lang w:val="en-US"/>
              </w:rPr>
              <w:t xml:space="preserve"> </w:t>
            </w:r>
            <w:hyperlink r:id="rId11" w:history="1">
              <w:r w:rsidRPr="00182C1A">
                <w:rPr>
                  <w:rStyle w:val="Hyperlink"/>
                  <w:rFonts w:ascii="Arial" w:hAnsi="Arial" w:cs="Arial"/>
                  <w:sz w:val="24"/>
                  <w:szCs w:val="24"/>
                  <w:lang w:val="en-US" w:eastAsia="nb-NO"/>
                </w:rPr>
                <w:t>https://www.uib.no/en/foremployees/90247/travel?step=2</w:t>
              </w:r>
            </w:hyperlink>
          </w:p>
          <w:p w:rsidR="009734C3" w:rsidRPr="0008471E" w:rsidRDefault="0008471E" w:rsidP="0008471E">
            <w:pPr>
              <w:spacing w:before="100" w:beforeAutospacing="1" w:after="100" w:afterAutospacing="1" w:line="360" w:lineRule="atLeast"/>
              <w:rPr>
                <w:rFonts w:ascii="Arial" w:hAnsi="Arial" w:cs="Arial"/>
                <w:sz w:val="24"/>
                <w:szCs w:val="24"/>
                <w:lang w:val="en-US" w:eastAsia="nb-NO"/>
              </w:rPr>
            </w:pPr>
            <w:r w:rsidRPr="0008471E">
              <w:rPr>
                <w:rFonts w:ascii="Arial" w:hAnsi="Arial" w:cs="Arial"/>
                <w:sz w:val="24"/>
                <w:szCs w:val="24"/>
                <w:lang w:val="en-US"/>
              </w:rPr>
              <w:t>Bot-Anna uses the comments section to register the results of the controls. If you find that Bot-Anna has made a mistake, you can comment on this in the same comments section and forward this in the system.</w:t>
            </w:r>
            <w:r>
              <w:rPr>
                <w:rFonts w:ascii="Arial" w:hAnsi="Arial" w:cs="Arial"/>
                <w:sz w:val="24"/>
                <w:szCs w:val="24"/>
                <w:lang w:val="en-US"/>
              </w:rPr>
              <w:t xml:space="preserve"> </w:t>
            </w:r>
            <w:r w:rsidRPr="0008471E">
              <w:rPr>
                <w:rFonts w:ascii="Arial" w:hAnsi="Arial" w:cs="Arial"/>
                <w:sz w:val="24"/>
                <w:szCs w:val="24"/>
                <w:lang w:val="en-US"/>
              </w:rPr>
              <w:t>If you have any questions,</w:t>
            </w:r>
            <w:r w:rsidR="002B0EFB">
              <w:rPr>
                <w:rFonts w:ascii="Arial" w:hAnsi="Arial" w:cs="Arial"/>
                <w:sz w:val="24"/>
                <w:szCs w:val="24"/>
                <w:lang w:val="en-US"/>
              </w:rPr>
              <w:t xml:space="preserve"> or need help to activate the HR-portal on your mobile phone,</w:t>
            </w:r>
            <w:r w:rsidRPr="0008471E">
              <w:rPr>
                <w:rFonts w:ascii="Arial" w:hAnsi="Arial" w:cs="Arial"/>
                <w:sz w:val="24"/>
                <w:szCs w:val="24"/>
                <w:lang w:val="en-US"/>
              </w:rPr>
              <w:t xml:space="preserve"> please contact your VLA.</w:t>
            </w:r>
          </w:p>
        </w:tc>
        <w:bookmarkStart w:id="0" w:name="_GoBack"/>
        <w:bookmarkEnd w:id="0"/>
      </w:tr>
      <w:tr w:rsidR="009734C3" w:rsidRPr="006824CE" w:rsidTr="00A7293A">
        <w:trPr>
          <w:tblCellSpacing w:w="0" w:type="dxa"/>
          <w:jc w:val="center"/>
        </w:trPr>
        <w:tc>
          <w:tcPr>
            <w:tcW w:w="0" w:type="auto"/>
            <w:shd w:val="clear" w:color="auto" w:fill="F5F5F5"/>
            <w:tcMar>
              <w:top w:w="150" w:type="dxa"/>
              <w:left w:w="150" w:type="dxa"/>
              <w:bottom w:w="150" w:type="dxa"/>
              <w:right w:w="150" w:type="dxa"/>
            </w:tcMar>
            <w:vAlign w:val="center"/>
            <w:hideMark/>
          </w:tcPr>
          <w:p w:rsidR="009734C3" w:rsidRPr="0008471E" w:rsidRDefault="009734C3" w:rsidP="00A7293A">
            <w:pPr>
              <w:spacing w:line="270" w:lineRule="atLeast"/>
              <w:jc w:val="center"/>
              <w:rPr>
                <w:rFonts w:ascii="Arial" w:hAnsi="Arial" w:cs="Arial"/>
                <w:sz w:val="18"/>
                <w:szCs w:val="18"/>
                <w:lang w:val="en-US" w:eastAsia="nb-NO"/>
              </w:rPr>
            </w:pPr>
          </w:p>
        </w:tc>
      </w:tr>
    </w:tbl>
    <w:p w:rsidR="00BC5E70" w:rsidRPr="0008471E" w:rsidRDefault="00BC5E70">
      <w:pPr>
        <w:rPr>
          <w:lang w:val="en-US"/>
        </w:rPr>
      </w:pPr>
    </w:p>
    <w:p w:rsidR="00BC5E70" w:rsidRPr="0008471E" w:rsidRDefault="00BC5E70">
      <w:pPr>
        <w:rPr>
          <w:lang w:val="en-US"/>
        </w:rPr>
      </w:pPr>
    </w:p>
    <w:p w:rsidR="00BC5E70" w:rsidRPr="0008471E" w:rsidRDefault="00BC5E70">
      <w:pPr>
        <w:rPr>
          <w:lang w:val="en-US"/>
        </w:rPr>
      </w:pPr>
    </w:p>
    <w:p w:rsidR="00BC5E70" w:rsidRPr="0008471E" w:rsidRDefault="00BC5E70">
      <w:pPr>
        <w:rPr>
          <w:lang w:val="en-US"/>
        </w:rPr>
      </w:pPr>
    </w:p>
    <w:sectPr w:rsidR="00BC5E70" w:rsidRPr="0008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3B9"/>
    <w:multiLevelType w:val="hybridMultilevel"/>
    <w:tmpl w:val="7C322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AF2CCE"/>
    <w:multiLevelType w:val="hybridMultilevel"/>
    <w:tmpl w:val="42A8AFCE"/>
    <w:lvl w:ilvl="0" w:tplc="E516F8DA">
      <w:start w:val="1"/>
      <w:numFmt w:val="decimal"/>
      <w:lvlText w:val="%1."/>
      <w:lvlJc w:val="left"/>
      <w:pPr>
        <w:ind w:left="360" w:hanging="360"/>
      </w:pPr>
      <w:rPr>
        <w:rFonts w:ascii="Arial" w:eastAsiaTheme="minorHAnsi" w:hAnsi="Arial" w:cs="Arial" w:hint="default"/>
        <w:b/>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80C0A4E"/>
    <w:multiLevelType w:val="hybridMultilevel"/>
    <w:tmpl w:val="0D5494A6"/>
    <w:lvl w:ilvl="0" w:tplc="E516F8DA">
      <w:start w:val="1"/>
      <w:numFmt w:val="decimal"/>
      <w:lvlText w:val="%1."/>
      <w:lvlJc w:val="left"/>
      <w:pPr>
        <w:ind w:left="360" w:hanging="360"/>
      </w:pPr>
      <w:rPr>
        <w:rFonts w:ascii="Arial" w:eastAsiaTheme="minorHAnsi" w:hAnsi="Arial" w:cs="Arial"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70"/>
    <w:rsid w:val="0002726F"/>
    <w:rsid w:val="00056E8D"/>
    <w:rsid w:val="00073439"/>
    <w:rsid w:val="00082240"/>
    <w:rsid w:val="0008471E"/>
    <w:rsid w:val="000C246F"/>
    <w:rsid w:val="000D5FA0"/>
    <w:rsid w:val="000F3BED"/>
    <w:rsid w:val="00140BDB"/>
    <w:rsid w:val="00167CED"/>
    <w:rsid w:val="00182C1A"/>
    <w:rsid w:val="001D2C18"/>
    <w:rsid w:val="00284D01"/>
    <w:rsid w:val="002961A5"/>
    <w:rsid w:val="002B0EFB"/>
    <w:rsid w:val="002C53B4"/>
    <w:rsid w:val="002C6372"/>
    <w:rsid w:val="003058F9"/>
    <w:rsid w:val="00322CAC"/>
    <w:rsid w:val="00335414"/>
    <w:rsid w:val="0048466D"/>
    <w:rsid w:val="0049758A"/>
    <w:rsid w:val="0050431F"/>
    <w:rsid w:val="00543644"/>
    <w:rsid w:val="00581A4A"/>
    <w:rsid w:val="006226EF"/>
    <w:rsid w:val="006824CE"/>
    <w:rsid w:val="00683BF4"/>
    <w:rsid w:val="006E3E86"/>
    <w:rsid w:val="00742D8D"/>
    <w:rsid w:val="007764E0"/>
    <w:rsid w:val="00797FAD"/>
    <w:rsid w:val="007A0360"/>
    <w:rsid w:val="007A1040"/>
    <w:rsid w:val="007C2EC6"/>
    <w:rsid w:val="007E024F"/>
    <w:rsid w:val="007E2742"/>
    <w:rsid w:val="00821117"/>
    <w:rsid w:val="00826B0D"/>
    <w:rsid w:val="008D0504"/>
    <w:rsid w:val="008D5DF5"/>
    <w:rsid w:val="00906CFC"/>
    <w:rsid w:val="00962C25"/>
    <w:rsid w:val="009734C3"/>
    <w:rsid w:val="00997780"/>
    <w:rsid w:val="009D7FDA"/>
    <w:rsid w:val="00A139D4"/>
    <w:rsid w:val="00A84199"/>
    <w:rsid w:val="00A97098"/>
    <w:rsid w:val="00B737DF"/>
    <w:rsid w:val="00BC5E70"/>
    <w:rsid w:val="00BE111D"/>
    <w:rsid w:val="00C2587B"/>
    <w:rsid w:val="00C70DEA"/>
    <w:rsid w:val="00C8421E"/>
    <w:rsid w:val="00C85124"/>
    <w:rsid w:val="00C96080"/>
    <w:rsid w:val="00CB36B8"/>
    <w:rsid w:val="00D30CB9"/>
    <w:rsid w:val="00D51C37"/>
    <w:rsid w:val="00D54D8F"/>
    <w:rsid w:val="00DB2D38"/>
    <w:rsid w:val="00E63492"/>
    <w:rsid w:val="00ED00E0"/>
    <w:rsid w:val="00F00712"/>
    <w:rsid w:val="00F36757"/>
    <w:rsid w:val="00F74841"/>
    <w:rsid w:val="00F86516"/>
    <w:rsid w:val="00FB6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3CD4"/>
  <w15:chartTrackingRefBased/>
  <w15:docId w15:val="{6757DE80-A6F6-418B-B1DD-67BB4FBD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70"/>
    <w:pPr>
      <w:spacing w:after="0" w:line="240" w:lineRule="auto"/>
    </w:pPr>
    <w:rPr>
      <w:rFonts w:ascii="Calibri" w:hAnsi="Calibri" w:cs="Calibri"/>
    </w:rPr>
  </w:style>
  <w:style w:type="paragraph" w:styleId="Heading1">
    <w:name w:val="heading 1"/>
    <w:basedOn w:val="Normal"/>
    <w:next w:val="Normal"/>
    <w:link w:val="Heading1Char"/>
    <w:uiPriority w:val="9"/>
    <w:qFormat/>
    <w:rsid w:val="008211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70"/>
    <w:rPr>
      <w:color w:val="0563C1"/>
      <w:u w:val="single"/>
    </w:rPr>
  </w:style>
  <w:style w:type="character" w:customStyle="1" w:styleId="Heading1Char">
    <w:name w:val="Heading 1 Char"/>
    <w:basedOn w:val="DefaultParagraphFont"/>
    <w:link w:val="Heading1"/>
    <w:uiPriority w:val="9"/>
    <w:rsid w:val="008211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7FDA"/>
    <w:pPr>
      <w:ind w:left="720"/>
      <w:contextualSpacing/>
    </w:pPr>
  </w:style>
  <w:style w:type="character" w:styleId="FollowedHyperlink">
    <w:name w:val="FollowedHyperlink"/>
    <w:basedOn w:val="DefaultParagraphFont"/>
    <w:uiPriority w:val="99"/>
    <w:semiHidden/>
    <w:unhideWhenUsed/>
    <w:rsid w:val="00682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39511">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no/foransatte/90246/reise?step=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4564B.455967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ib.no/en/foremployees/90247/travel?step=2" TargetMode="External"/><Relationship Id="rId5" Type="http://schemas.openxmlformats.org/officeDocument/2006/relationships/webSettings" Target="webSettings.xml"/><Relationship Id="rId10" Type="http://schemas.openxmlformats.org/officeDocument/2006/relationships/hyperlink" Target="https://www.uib.no/foransatte/90246/reise?step=5" TargetMode="External"/><Relationship Id="rId4" Type="http://schemas.openxmlformats.org/officeDocument/2006/relationships/settings" Target="settings.xml"/><Relationship Id="rId9" Type="http://schemas.openxmlformats.org/officeDocument/2006/relationships/hyperlink" Target="https://www.uib.no/foransatte/90246/reise?step=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2B05-3AC3-4932-9E7D-15F36156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CC39259.dotm</Template>
  <TotalTime>1</TotalTime>
  <Pages>4</Pages>
  <Words>1027</Words>
  <Characters>5449</Characters>
  <Application>Microsoft Office Word</Application>
  <DocSecurity>4</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Charlotte Overå</dc:creator>
  <cp:keywords/>
  <dc:description/>
  <cp:lastModifiedBy>Trine Gravdal Lie</cp:lastModifiedBy>
  <cp:revision>2</cp:revision>
  <dcterms:created xsi:type="dcterms:W3CDTF">2018-10-03T12:31:00Z</dcterms:created>
  <dcterms:modified xsi:type="dcterms:W3CDTF">2018-10-03T12:31:00Z</dcterms:modified>
</cp:coreProperties>
</file>