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bookmarkStart w:id="0" w:name="_GoBack"/>
      <w:bookmarkEnd w:id="0"/>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 xml:space="preserve">n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Forskrift for tilsyn med utdanningskvalitet i høyere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 xml:space="preserve">(studietilsynsforskriften),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studier,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kobling"/>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Studietilsynsforskrifta (NOKUT) seier i § 7-4 at «Delene studiet består av </w:t>
      </w:r>
      <w:r w:rsidRPr="00A76CAD">
        <w:rPr>
          <w:rFonts w:asciiTheme="minorHAnsi" w:hAnsiTheme="minorHAnsi" w:cstheme="minorHAnsi"/>
          <w:spacing w:val="-1"/>
          <w:sz w:val="24"/>
          <w:szCs w:val="24"/>
          <w:lang w:val="nn-NO"/>
        </w:rPr>
        <w:t>skal utgjøre en samlet helhet i samsvar med læringsutbyttet for studiet»,  og at de «skal tilfredsstille standarder og kriterier for akkreditering av studier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forsida til planen. Forsidemal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0" w:type="auto"/>
        <w:tblInd w:w="99" w:type="dxa"/>
        <w:tblLayout w:type="fixed"/>
        <w:tblCellMar>
          <w:left w:w="0" w:type="dxa"/>
          <w:right w:w="0" w:type="dxa"/>
        </w:tblCellMar>
        <w:tblLook w:val="01E0" w:firstRow="1" w:lastRow="1" w:firstColumn="1" w:lastColumn="1" w:noHBand="0" w:noVBand="0"/>
      </w:tblPr>
      <w:tblGrid>
        <w:gridCol w:w="2174"/>
        <w:gridCol w:w="7220"/>
        <w:gridCol w:w="4975"/>
      </w:tblGrid>
      <w:tr w:rsidR="00996578" w:rsidRPr="00A76CAD"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7220"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Standardtekster ved MN-fak</w:t>
            </w:r>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sz w:val="20"/>
                <w:szCs w:val="20"/>
                <w:lang w:val="nn-NO"/>
              </w:rPr>
            </w:pPr>
            <w:r w:rsidRPr="00A76CAD">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Rettleiing og døme</w:t>
            </w:r>
          </w:p>
        </w:tc>
      </w:tr>
      <w:tr w:rsidR="00996578" w:rsidRPr="00E33BA5"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A76CAD" w:rsidRDefault="00B32BA6">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B32BA6" w:rsidRPr="00A76CAD" w:rsidRDefault="00B32BA6" w:rsidP="008276F9">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p w:rsidR="00B32BA6" w:rsidRPr="00A76CAD" w:rsidRDefault="00B32BA6">
            <w:pPr>
              <w:spacing w:after="0" w:line="240" w:lineRule="auto"/>
              <w:ind w:left="105" w:right="-20"/>
              <w:rPr>
                <w:rFonts w:asciiTheme="minorHAnsi" w:hAnsiTheme="minorHAnsi" w:cstheme="minorHAnsi"/>
                <w:sz w:val="24"/>
                <w:szCs w:val="24"/>
                <w:lang w:val="nn-NO"/>
              </w:rPr>
            </w:pPr>
          </w:p>
        </w:tc>
        <w:tc>
          <w:tcPr>
            <w:tcW w:w="7220"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r>
      <w:tr w:rsidR="00996578" w:rsidRPr="00E33BA5"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722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722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722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722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376F9F"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D90BE4" w:rsidRDefault="00B32BA6" w:rsidP="002D26F0">
            <w:pPr>
              <w:spacing w:after="0" w:line="272" w:lineRule="exact"/>
              <w:ind w:left="105" w:right="-20"/>
              <w:rPr>
                <w:rFonts w:asciiTheme="minorHAnsi" w:hAnsiTheme="minorHAnsi" w:cstheme="minorHAnsi"/>
                <w:b/>
                <w:bCs/>
                <w:sz w:val="24"/>
                <w:szCs w:val="24"/>
              </w:rPr>
            </w:pPr>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 (studiesyklus)</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sz w:val="24"/>
                <w:szCs w:val="24"/>
              </w:rPr>
            </w:pPr>
          </w:p>
        </w:tc>
        <w:tc>
          <w:tcPr>
            <w:tcW w:w="7220" w:type="dxa"/>
            <w:tcBorders>
              <w:top w:val="single" w:sz="4" w:space="0" w:color="000000"/>
              <w:left w:val="single" w:sz="4" w:space="0" w:color="000000"/>
              <w:bottom w:val="single" w:sz="4" w:space="0" w:color="000000"/>
              <w:right w:val="single" w:sz="4" w:space="0" w:color="000000"/>
            </w:tcBorders>
          </w:tcPr>
          <w:p w:rsidR="00996578" w:rsidRPr="00996578" w:rsidRDefault="00B32BA6" w:rsidP="002D26F0">
            <w:pPr>
              <w:rPr>
                <w:rFonts w:asciiTheme="minorHAnsi" w:hAnsiTheme="minorHAnsi" w:cstheme="minorHAnsi"/>
                <w:lang w:val="nn-NO"/>
              </w:rPr>
            </w:pPr>
            <w:r w:rsidRPr="00A76CAD">
              <w:rPr>
                <w:rFonts w:asciiTheme="minorHAnsi" w:hAnsiTheme="minorHAnsi" w:cstheme="minorHAnsi"/>
                <w:i/>
                <w:lang w:val="nn-NO"/>
              </w:rPr>
              <w:t xml:space="preserve">Bachelor/master/ph.d., </w:t>
            </w:r>
            <w:r w:rsidRPr="00D90BE4">
              <w:rPr>
                <w:rFonts w:asciiTheme="minorHAnsi" w:hAnsiTheme="minorHAnsi" w:cstheme="minorHAnsi"/>
                <w:lang w:val="nn-NO"/>
              </w:rPr>
              <w:t>eller ein kombinasjon (200-tallsemne kan inngå i både bachelor og master)</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996578"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7220" w:type="dxa"/>
            <w:tcBorders>
              <w:top w:val="single" w:sz="4" w:space="0" w:color="000000"/>
              <w:left w:val="single" w:sz="4" w:space="0" w:color="000000"/>
              <w:bottom w:val="single" w:sz="4" w:space="0" w:color="000000"/>
              <w:right w:val="single" w:sz="4" w:space="0" w:color="000000"/>
            </w:tcBorders>
          </w:tcPr>
          <w:p w:rsidR="00B32BA6" w:rsidRPr="00A76CAD" w:rsidRDefault="0075425A" w:rsidP="002D26F0">
            <w:pPr>
              <w:rPr>
                <w:rFonts w:asciiTheme="minorHAnsi" w:hAnsiTheme="minorHAnsi" w:cstheme="minorHAnsi"/>
                <w:sz w:val="20"/>
                <w:szCs w:val="20"/>
                <w:lang w:val="nn-NO"/>
              </w:rPr>
            </w:pPr>
            <w:r>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996578" w:rsidRPr="00B3115F" w:rsidTr="00B63A45">
        <w:trPr>
          <w:trHeight w:val="1266"/>
        </w:trPr>
        <w:tc>
          <w:tcPr>
            <w:tcW w:w="217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Language of Instruction</w:t>
            </w:r>
          </w:p>
        </w:tc>
        <w:tc>
          <w:tcPr>
            <w:tcW w:w="7220" w:type="dxa"/>
            <w:tcBorders>
              <w:top w:val="single" w:sz="4" w:space="0" w:color="000000"/>
              <w:left w:val="single" w:sz="4" w:space="0" w:color="000000"/>
              <w:bottom w:val="single" w:sz="4" w:space="0" w:color="000000"/>
              <w:right w:val="single" w:sz="4" w:space="0" w:color="000000"/>
            </w:tcBorders>
          </w:tcPr>
          <w:p w:rsidR="00996578" w:rsidRPr="00635549" w:rsidRDefault="00996578" w:rsidP="00996578">
            <w:pPr>
              <w:pStyle w:val="Listeavsnitt"/>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b-NO" w:eastAsia="nb-NO"/>
              </w:rPr>
              <w:t>Norsk [Norwegian]</w:t>
            </w:r>
          </w:p>
          <w:p w:rsidR="00996578" w:rsidRPr="00635549" w:rsidRDefault="00996578" w:rsidP="00996578">
            <w:pPr>
              <w:pStyle w:val="Listeavsnitt"/>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b-NO" w:eastAsia="nb-NO"/>
              </w:rPr>
              <w:t>Engelsk [English]</w:t>
            </w:r>
          </w:p>
          <w:p w:rsidR="00996578" w:rsidRPr="00635549" w:rsidRDefault="00996578" w:rsidP="00996578">
            <w:pPr>
              <w:pStyle w:val="Listeavsnitt"/>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0075425A">
              <w:rPr>
                <w:rFonts w:asciiTheme="minorHAnsi" w:eastAsia="Times New Roman" w:hAnsiTheme="minorHAnsi" w:cstheme="minorHAnsi"/>
                <w:sz w:val="20"/>
                <w:szCs w:val="20"/>
                <w:lang w:val="nb-NO" w:eastAsia="nb-NO"/>
              </w:rPr>
              <w:t>[English]</w:t>
            </w:r>
          </w:p>
          <w:p w:rsidR="00996578" w:rsidRPr="00635549" w:rsidRDefault="00996578" w:rsidP="00996578">
            <w:pPr>
              <w:pStyle w:val="Listeavsnitt"/>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0075425A">
              <w:rPr>
                <w:rFonts w:asciiTheme="minorHAnsi" w:eastAsia="Times New Roman" w:hAnsiTheme="minorHAnsi" w:cstheme="minorHAnsi"/>
                <w:sz w:val="20"/>
                <w:szCs w:val="20"/>
                <w:lang w:val="nb-NO" w:eastAsia="nb-NO"/>
              </w:rPr>
              <w:t>[English]</w:t>
            </w:r>
          </w:p>
          <w:p w:rsidR="00996578" w:rsidRPr="00A76CAD" w:rsidRDefault="00996578" w:rsidP="002D26F0">
            <w:pPr>
              <w:rPr>
                <w:rFonts w:asciiTheme="minorHAnsi" w:hAnsiTheme="minorHAnsi" w:cstheme="minorHAnsi"/>
                <w:i/>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081041"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r w:rsidRPr="00A76CAD">
              <w:rPr>
                <w:rFonts w:asciiTheme="minorHAnsi" w:hAnsiTheme="minorHAnsi" w:cstheme="minorHAnsi"/>
                <w:b/>
                <w:bCs/>
                <w:spacing w:val="4"/>
                <w:sz w:val="24"/>
                <w:szCs w:val="24"/>
                <w:lang w:val="nn-NO"/>
              </w:rPr>
              <w:t xml:space="preserve"> Undervisningssemester</w:t>
            </w:r>
          </w:p>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Semester of Instruction</w:t>
            </w:r>
          </w:p>
        </w:tc>
        <w:tc>
          <w:tcPr>
            <w:tcW w:w="7220" w:type="dxa"/>
            <w:tcBorders>
              <w:top w:val="single" w:sz="4" w:space="0" w:color="000000"/>
              <w:left w:val="single" w:sz="4" w:space="0" w:color="000000"/>
              <w:bottom w:val="single" w:sz="4" w:space="0" w:color="000000"/>
              <w:right w:val="single" w:sz="4" w:space="0" w:color="000000"/>
            </w:tcBorders>
          </w:tcPr>
          <w:p w:rsidR="00B32BA6" w:rsidRPr="00A76CAD" w:rsidRDefault="0075425A"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Haust [Autumn]</w:t>
            </w:r>
          </w:p>
          <w:p w:rsidR="00B32BA6" w:rsidRPr="00A76CAD" w:rsidRDefault="0075425A"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Vår [Spring]</w:t>
            </w:r>
          </w:p>
          <w:p w:rsidR="00B32BA6" w:rsidRPr="00A76CAD" w:rsidRDefault="00B32BA6"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Haust og/eller vår.</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081041">
            <w:pPr>
              <w:widowControl/>
              <w:spacing w:after="0"/>
              <w:rPr>
                <w:rFonts w:asciiTheme="minorHAnsi" w:hAnsiTheme="minorHAnsi" w:cstheme="minorHAnsi"/>
                <w:sz w:val="20"/>
                <w:szCs w:val="20"/>
                <w:lang w:val="nn-NO"/>
              </w:rPr>
            </w:pPr>
          </w:p>
        </w:tc>
      </w:tr>
      <w:tr w:rsidR="00996578" w:rsidRPr="00376F9F"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Place of Instruction</w:t>
            </w:r>
          </w:p>
          <w:p w:rsidR="00B32BA6" w:rsidRPr="00A76CAD" w:rsidRDefault="00B32BA6" w:rsidP="002D26F0">
            <w:pPr>
              <w:spacing w:after="0" w:line="272" w:lineRule="exact"/>
              <w:ind w:left="105" w:right="-20"/>
              <w:rPr>
                <w:rFonts w:asciiTheme="minorHAnsi" w:hAnsiTheme="minorHAnsi" w:cstheme="minorHAnsi"/>
                <w:sz w:val="24"/>
                <w:szCs w:val="24"/>
                <w:lang w:val="nn-NO"/>
              </w:rPr>
            </w:pPr>
          </w:p>
        </w:tc>
        <w:tc>
          <w:tcPr>
            <w:tcW w:w="722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dersom undervisninga ikkje er ved UiB, i Bergen.</w:t>
            </w:r>
          </w:p>
        </w:tc>
      </w:tr>
      <w:tr w:rsidR="00996578" w:rsidRPr="00376F9F"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r w:rsidRPr="00E33BA5">
              <w:rPr>
                <w:rFonts w:asciiTheme="minorHAnsi" w:hAnsiTheme="minorHAnsi" w:cstheme="minorHAnsi"/>
                <w:b/>
                <w:bCs/>
                <w:spacing w:val="4"/>
                <w:sz w:val="24"/>
                <w:szCs w:val="24"/>
              </w:rPr>
              <w:t>Mål og 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7220" w:type="dxa"/>
            <w:tcBorders>
              <w:top w:val="single" w:sz="4" w:space="0" w:color="000000"/>
              <w:left w:val="single" w:sz="4" w:space="0" w:color="000000"/>
              <w:bottom w:val="single" w:sz="4" w:space="0" w:color="000000"/>
              <w:right w:val="single" w:sz="4" w:space="0" w:color="000000"/>
            </w:tcBorders>
          </w:tcPr>
          <w:p w:rsidR="00376F9F" w:rsidRPr="00376F9F" w:rsidRDefault="00376F9F" w:rsidP="00376F9F">
            <w:pPr>
              <w:rPr>
                <w:rFonts w:cs="Tahoma"/>
                <w:color w:val="212121"/>
                <w:lang w:val="nb-NO"/>
              </w:rPr>
            </w:pPr>
            <w:r>
              <w:rPr>
                <w:rFonts w:cs="Tahoma"/>
                <w:i/>
                <w:iCs/>
                <w:color w:val="212121"/>
                <w:sz w:val="20"/>
                <w:szCs w:val="20"/>
                <w:shd w:val="clear" w:color="auto" w:fill="FFFF00"/>
                <w:lang w:val="nn-NO"/>
              </w:rPr>
              <w:t>Mål:</w:t>
            </w:r>
          </w:p>
          <w:p w:rsidR="00376F9F" w:rsidRPr="00376F9F" w:rsidRDefault="00376F9F" w:rsidP="00376F9F">
            <w:pPr>
              <w:rPr>
                <w:rFonts w:cs="Tahoma"/>
                <w:color w:val="212121"/>
                <w:lang w:val="nn-NO"/>
              </w:rPr>
            </w:pPr>
            <w:r>
              <w:rPr>
                <w:rFonts w:cs="Tahoma"/>
                <w:i/>
                <w:iCs/>
                <w:color w:val="212121"/>
                <w:sz w:val="20"/>
                <w:szCs w:val="20"/>
                <w:shd w:val="clear" w:color="auto" w:fill="FFFF00"/>
                <w:lang w:val="nn-NO"/>
              </w:rPr>
              <w:t>Emnet har som mål å gje ei praktisk innføring i grunnleggjande statistiske metodar .</w:t>
            </w:r>
          </w:p>
          <w:p w:rsidR="00376F9F" w:rsidRPr="00376F9F" w:rsidRDefault="00376F9F" w:rsidP="00376F9F">
            <w:pPr>
              <w:rPr>
                <w:rFonts w:cs="Tahoma"/>
                <w:color w:val="212121"/>
                <w:lang w:val="nb-NO"/>
              </w:rPr>
            </w:pPr>
            <w:r>
              <w:rPr>
                <w:rFonts w:cs="Tahoma"/>
                <w:i/>
                <w:iCs/>
                <w:color w:val="212121"/>
                <w:sz w:val="20"/>
                <w:szCs w:val="20"/>
                <w:shd w:val="clear" w:color="auto" w:fill="FFFF00"/>
                <w:lang w:val="nn-NO"/>
              </w:rPr>
              <w:t>Innhald:</w:t>
            </w:r>
          </w:p>
          <w:p w:rsidR="00376F9F" w:rsidRPr="00376F9F" w:rsidRDefault="00376F9F" w:rsidP="00376F9F">
            <w:pPr>
              <w:rPr>
                <w:rFonts w:cs="Tahoma"/>
                <w:color w:val="212121"/>
                <w:lang w:val="nb-NO"/>
              </w:rPr>
            </w:pPr>
            <w:r>
              <w:rPr>
                <w:rFonts w:cs="Tahoma"/>
                <w:i/>
                <w:iCs/>
                <w:color w:val="212121"/>
                <w:sz w:val="20"/>
                <w:szCs w:val="20"/>
                <w:shd w:val="clear" w:color="auto" w:fill="FFFF00"/>
                <w:lang w:val="nn-NO"/>
              </w:rPr>
              <w:t>Ein studerer grunnleggjande metodar for innsamling og analyse av data. Dette inneberer blant anna forsøksplanleggjing, grafisk og numerisk skildring av data, regresjon og hypotesetesting. Grunnleggjande sannsynsteori og viktige resultat som sentralgrenseteoremet og lova om store tall blir studert. Det blir lagt vekt på korleis metodar og resultat kan brukas i praksis ved hjelp av programpakken R.</w:t>
            </w:r>
            <w:r>
              <w:rPr>
                <w:rFonts w:cs="Tahoma"/>
                <w:i/>
                <w:iCs/>
                <w:color w:val="212121"/>
                <w:sz w:val="20"/>
                <w:szCs w:val="20"/>
                <w:lang w:val="nn-NO"/>
              </w:rPr>
              <w:t> </w:t>
            </w:r>
          </w:p>
          <w:p w:rsidR="00D47348" w:rsidRPr="00376F9F" w:rsidRDefault="00D47348" w:rsidP="0075425A">
            <w:pPr>
              <w:widowControl/>
              <w:autoSpaceDE w:val="0"/>
              <w:autoSpaceDN w:val="0"/>
              <w:adjustRightInd w:val="0"/>
              <w:spacing w:after="0"/>
              <w:rPr>
                <w:rFonts w:asciiTheme="minorHAnsi" w:hAnsiTheme="minorHAnsi" w:cstheme="minorHAnsi"/>
                <w:sz w:val="20"/>
                <w:szCs w:val="20"/>
                <w:lang w:val="nb-NO"/>
              </w:rPr>
            </w:pPr>
          </w:p>
          <w:p w:rsidR="0075425A" w:rsidRPr="00B63A45" w:rsidRDefault="0075425A" w:rsidP="0075425A">
            <w:pPr>
              <w:widowControl/>
              <w:autoSpaceDE w:val="0"/>
              <w:autoSpaceDN w:val="0"/>
              <w:adjustRightInd w:val="0"/>
              <w:spacing w:after="0"/>
              <w:rPr>
                <w:rFonts w:asciiTheme="minorHAnsi" w:hAnsiTheme="minorHAnsi" w:cstheme="minorHAnsi"/>
                <w:sz w:val="20"/>
                <w:szCs w:val="20"/>
                <w:highlight w:val="yellow"/>
              </w:rPr>
            </w:pPr>
            <w:r w:rsidRPr="00B63A45">
              <w:rPr>
                <w:rFonts w:asciiTheme="minorHAnsi" w:hAnsiTheme="minorHAnsi" w:cstheme="minorHAnsi"/>
                <w:i/>
                <w:iCs/>
                <w:sz w:val="20"/>
                <w:szCs w:val="20"/>
                <w:highlight w:val="yellow"/>
              </w:rPr>
              <w:t xml:space="preserve">Objectives: </w:t>
            </w:r>
          </w:p>
          <w:p w:rsidR="00B32BA6" w:rsidRPr="00B63A45" w:rsidRDefault="00FB1FDF" w:rsidP="0075425A">
            <w:pPr>
              <w:widowControl/>
              <w:autoSpaceDE w:val="0"/>
              <w:autoSpaceDN w:val="0"/>
              <w:adjustRightInd w:val="0"/>
              <w:spacing w:after="0"/>
              <w:rPr>
                <w:rFonts w:asciiTheme="minorHAnsi" w:hAnsiTheme="minorHAnsi" w:cstheme="minorHAnsi"/>
                <w:sz w:val="20"/>
                <w:szCs w:val="20"/>
                <w:highlight w:val="yellow"/>
              </w:rPr>
            </w:pPr>
            <w:r w:rsidRPr="00B63A45">
              <w:rPr>
                <w:rFonts w:asciiTheme="minorHAnsi" w:hAnsiTheme="minorHAnsi" w:cstheme="minorHAnsi"/>
                <w:sz w:val="20"/>
                <w:szCs w:val="20"/>
                <w:highlight w:val="yellow"/>
              </w:rPr>
              <w:t>The course aims to give a practical introduction to basic statistical methods</w:t>
            </w:r>
          </w:p>
          <w:p w:rsidR="00B63A45" w:rsidRPr="00B63A45" w:rsidRDefault="00B63A45" w:rsidP="0075425A">
            <w:pPr>
              <w:pStyle w:val="Default"/>
              <w:rPr>
                <w:rFonts w:asciiTheme="minorHAnsi" w:hAnsiTheme="minorHAnsi" w:cstheme="minorHAnsi"/>
                <w:i/>
                <w:iCs/>
                <w:sz w:val="20"/>
                <w:szCs w:val="20"/>
                <w:highlight w:val="yellow"/>
                <w:lang w:val="en-US"/>
              </w:rPr>
            </w:pPr>
          </w:p>
          <w:p w:rsidR="0075425A" w:rsidRPr="00B63A45" w:rsidRDefault="0075425A" w:rsidP="0075425A">
            <w:pPr>
              <w:pStyle w:val="Default"/>
              <w:rPr>
                <w:rFonts w:asciiTheme="minorHAnsi" w:hAnsiTheme="minorHAnsi" w:cstheme="minorHAnsi"/>
                <w:sz w:val="20"/>
                <w:szCs w:val="20"/>
                <w:highlight w:val="yellow"/>
                <w:lang w:val="en-US"/>
              </w:rPr>
            </w:pPr>
            <w:r w:rsidRPr="00B63A45">
              <w:rPr>
                <w:rFonts w:asciiTheme="minorHAnsi" w:hAnsiTheme="minorHAnsi" w:cstheme="minorHAnsi"/>
                <w:i/>
                <w:iCs/>
                <w:sz w:val="20"/>
                <w:szCs w:val="20"/>
                <w:highlight w:val="yellow"/>
                <w:lang w:val="en-US"/>
              </w:rPr>
              <w:t xml:space="preserve">Content: </w:t>
            </w:r>
          </w:p>
          <w:p w:rsidR="00B32BA6" w:rsidRPr="00A76CAD" w:rsidRDefault="00B63A45" w:rsidP="0075425A">
            <w:pPr>
              <w:rPr>
                <w:rFonts w:asciiTheme="minorHAnsi" w:hAnsiTheme="minorHAnsi" w:cstheme="minorHAnsi"/>
                <w:sz w:val="20"/>
                <w:szCs w:val="20"/>
                <w:lang w:val="nn-NO"/>
              </w:rPr>
            </w:pPr>
            <w:r w:rsidRPr="00B63A45">
              <w:rPr>
                <w:rFonts w:asciiTheme="minorHAnsi" w:hAnsiTheme="minorHAnsi" w:cstheme="minorHAnsi"/>
                <w:sz w:val="20"/>
                <w:szCs w:val="20"/>
                <w:highlight w:val="yellow"/>
              </w:rPr>
              <w:t>Basic methods for collecting and analyzing data are</w:t>
            </w:r>
            <w:r w:rsidR="00FB1FDF" w:rsidRPr="00B63A45">
              <w:rPr>
                <w:rFonts w:asciiTheme="minorHAnsi" w:hAnsiTheme="minorHAnsi" w:cstheme="minorHAnsi"/>
                <w:sz w:val="20"/>
                <w:szCs w:val="20"/>
                <w:highlight w:val="yellow"/>
              </w:rPr>
              <w:t xml:space="preserve"> studied. This includes planning of experiments</w:t>
            </w:r>
            <w:r w:rsidRPr="00B63A45">
              <w:rPr>
                <w:rFonts w:asciiTheme="minorHAnsi" w:hAnsiTheme="minorHAnsi" w:cstheme="minorHAnsi"/>
                <w:sz w:val="20"/>
                <w:szCs w:val="20"/>
                <w:highlight w:val="yellow"/>
              </w:rPr>
              <w:t>, graphical</w:t>
            </w:r>
            <w:r w:rsidR="00FB1FDF" w:rsidRPr="00B63A45">
              <w:rPr>
                <w:rFonts w:asciiTheme="minorHAnsi" w:hAnsiTheme="minorHAnsi" w:cstheme="minorHAnsi"/>
                <w:sz w:val="20"/>
                <w:szCs w:val="20"/>
                <w:highlight w:val="yellow"/>
              </w:rPr>
              <w:t xml:space="preserve"> and numerical representation of data, regression and hypothesis testing. </w:t>
            </w:r>
            <w:r w:rsidRPr="00B63A45">
              <w:rPr>
                <w:rFonts w:asciiTheme="minorHAnsi" w:hAnsiTheme="minorHAnsi" w:cstheme="minorHAnsi"/>
                <w:sz w:val="20"/>
                <w:szCs w:val="20"/>
                <w:highlight w:val="yellow"/>
              </w:rPr>
              <w:t xml:space="preserve">Basic probability theory and important results such as the central limit theorem and the law of large numbers are studied. Practical implementation of methods and </w:t>
            </w:r>
            <w:r w:rsidRPr="00B63A45">
              <w:rPr>
                <w:rFonts w:asciiTheme="minorHAnsi" w:hAnsiTheme="minorHAnsi" w:cstheme="minorHAnsi"/>
                <w:sz w:val="20"/>
                <w:szCs w:val="20"/>
                <w:highlight w:val="yellow"/>
              </w:rPr>
              <w:lastRenderedPageBreak/>
              <w:t>results using the program R is emphasized.</w:t>
            </w:r>
            <w:r>
              <w:rPr>
                <w:rFonts w:asciiTheme="minorHAnsi" w:hAnsiTheme="minorHAnsi" w:cstheme="minorHAnsi"/>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Om innhald:</w:t>
            </w: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Gi ei kort oversikt over faginnhaldet</w:t>
            </w:r>
          </w:p>
        </w:tc>
      </w:tr>
      <w:tr w:rsidR="00996578" w:rsidRPr="00376F9F"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(endret standardoppsett og introsetning)</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color w:val="365F91"/>
                <w:sz w:val="24"/>
                <w:szCs w:val="24"/>
                <w:lang w:val="nn-NO"/>
              </w:rPr>
            </w:pPr>
          </w:p>
          <w:p w:rsidR="00B32BA6" w:rsidRPr="00E33BA5" w:rsidRDefault="00B32BA6"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Learning Outcomes</w:t>
            </w:r>
          </w:p>
        </w:tc>
        <w:tc>
          <w:tcPr>
            <w:tcW w:w="7220" w:type="dxa"/>
            <w:tcBorders>
              <w:top w:val="single" w:sz="4" w:space="0" w:color="000000"/>
              <w:left w:val="single" w:sz="4" w:space="0" w:color="000000"/>
              <w:bottom w:val="single" w:sz="4" w:space="0" w:color="000000"/>
              <w:right w:val="single" w:sz="4" w:space="0" w:color="000000"/>
            </w:tcBorders>
          </w:tcPr>
          <w:p w:rsidR="00376F9F" w:rsidRPr="00376F9F" w:rsidRDefault="00376F9F" w:rsidP="00376F9F">
            <w:pPr>
              <w:rPr>
                <w:rFonts w:cs="Tahoma"/>
                <w:color w:val="212121"/>
                <w:lang w:val="nb-NO"/>
              </w:rPr>
            </w:pPr>
            <w:r>
              <w:rPr>
                <w:rFonts w:cs="Tahoma"/>
                <w:i/>
                <w:iCs/>
                <w:color w:val="212121"/>
                <w:sz w:val="20"/>
                <w:szCs w:val="20"/>
                <w:shd w:val="clear" w:color="auto" w:fill="FFFF00"/>
                <w:lang w:val="nn-NO"/>
              </w:rPr>
              <w:t>Studenten skal ved avslutta emne ha følgjande læringsutbyte definert i kunnskapar, evner og generell kompetanse:</w:t>
            </w:r>
            <w:r>
              <w:rPr>
                <w:rFonts w:cs="Tahoma"/>
                <w:color w:val="212121"/>
                <w:sz w:val="20"/>
                <w:szCs w:val="20"/>
                <w:shd w:val="clear" w:color="auto" w:fill="FFFF00"/>
                <w:lang w:val="nn-NO"/>
              </w:rPr>
              <w:t> </w:t>
            </w:r>
          </w:p>
          <w:p w:rsidR="00376F9F" w:rsidRPr="00376F9F" w:rsidRDefault="00376F9F" w:rsidP="00376F9F">
            <w:pPr>
              <w:rPr>
                <w:rFonts w:cs="Tahoma"/>
                <w:color w:val="212121"/>
                <w:lang w:val="nb-NO"/>
              </w:rPr>
            </w:pPr>
            <w:r>
              <w:rPr>
                <w:rFonts w:cs="Tahoma"/>
                <w:color w:val="212121"/>
                <w:sz w:val="20"/>
                <w:szCs w:val="20"/>
                <w:shd w:val="clear" w:color="auto" w:fill="FFFF00"/>
                <w:lang w:val="nn-NO"/>
              </w:rPr>
              <w:t> </w:t>
            </w:r>
          </w:p>
          <w:p w:rsidR="00376F9F" w:rsidRPr="00376F9F" w:rsidRDefault="00376F9F" w:rsidP="00376F9F">
            <w:pPr>
              <w:rPr>
                <w:rFonts w:cs="Tahoma"/>
                <w:color w:val="212121"/>
                <w:lang w:val="nb-NO"/>
              </w:rPr>
            </w:pPr>
            <w:r>
              <w:rPr>
                <w:rFonts w:cs="Tahoma"/>
                <w:color w:val="212121"/>
                <w:sz w:val="20"/>
                <w:szCs w:val="20"/>
                <w:u w:val="single"/>
                <w:shd w:val="clear" w:color="auto" w:fill="FFFF00"/>
                <w:lang w:val="nn-NO"/>
              </w:rPr>
              <w:t>Kunnskapar</w:t>
            </w:r>
          </w:p>
          <w:p w:rsidR="00376F9F" w:rsidRPr="00376F9F" w:rsidRDefault="00376F9F" w:rsidP="00376F9F">
            <w:pPr>
              <w:rPr>
                <w:rFonts w:cs="Tahoma"/>
                <w:color w:val="212121"/>
                <w:lang w:val="nb-NO"/>
              </w:rPr>
            </w:pPr>
            <w:r>
              <w:rPr>
                <w:rFonts w:cs="Tahoma"/>
                <w:color w:val="212121"/>
                <w:sz w:val="20"/>
                <w:szCs w:val="20"/>
                <w:shd w:val="clear" w:color="auto" w:fill="FFFF00"/>
                <w:lang w:val="nn-NO"/>
              </w:rPr>
              <w:t>Studenten</w:t>
            </w:r>
          </w:p>
          <w:p w:rsidR="00376F9F" w:rsidRPr="00376F9F" w:rsidRDefault="00376F9F" w:rsidP="00376F9F">
            <w:pPr>
              <w:spacing w:line="253" w:lineRule="atLeast"/>
              <w:ind w:left="360" w:hanging="360"/>
              <w:rPr>
                <w:rFonts w:cs="Tahoma"/>
                <w:color w:val="212121"/>
                <w:lang w:val="nb-NO"/>
              </w:rPr>
            </w:pPr>
            <w:r>
              <w:rPr>
                <w:rFonts w:ascii="Symbol" w:hAnsi="Symbol" w:cs="Tahoma"/>
                <w:color w:val="212121"/>
                <w:sz w:val="20"/>
                <w:szCs w:val="20"/>
                <w:shd w:val="clear" w:color="auto" w:fill="FFFF00"/>
                <w:lang w:val="nn-NO"/>
              </w:rPr>
              <w:t></w:t>
            </w:r>
            <w:r>
              <w:rPr>
                <w:rFonts w:ascii="Times New Roman" w:hAnsi="Times New Roman" w:cs="Tahoma"/>
                <w:color w:val="212121"/>
                <w:sz w:val="14"/>
                <w:szCs w:val="14"/>
                <w:shd w:val="clear" w:color="auto" w:fill="FFFF00"/>
                <w:lang w:val="nn-NO"/>
              </w:rPr>
              <w:t>         </w:t>
            </w:r>
            <w:r>
              <w:rPr>
                <w:rFonts w:cs="Tahoma"/>
                <w:color w:val="212121"/>
                <w:sz w:val="20"/>
                <w:szCs w:val="20"/>
                <w:shd w:val="clear" w:color="auto" w:fill="FFFF00"/>
                <w:lang w:val="nn-NO"/>
              </w:rPr>
              <w:t>Kan utforske data ved hjelp av både grafiske presentasjonar og numerisk metodar. </w:t>
            </w:r>
          </w:p>
          <w:p w:rsidR="00376F9F" w:rsidRPr="00376F9F" w:rsidRDefault="00376F9F" w:rsidP="00376F9F">
            <w:pPr>
              <w:spacing w:line="253" w:lineRule="atLeast"/>
              <w:ind w:left="360" w:hanging="360"/>
              <w:rPr>
                <w:rFonts w:cs="Tahoma"/>
                <w:color w:val="212121"/>
                <w:lang w:val="nb-NO"/>
              </w:rPr>
            </w:pPr>
            <w:r>
              <w:rPr>
                <w:rFonts w:ascii="Symbol" w:hAnsi="Symbol" w:cs="Tahoma"/>
                <w:color w:val="212121"/>
                <w:sz w:val="20"/>
                <w:szCs w:val="20"/>
                <w:shd w:val="clear" w:color="auto" w:fill="FFFF00"/>
                <w:lang w:val="nn-NO"/>
              </w:rPr>
              <w:t></w:t>
            </w:r>
            <w:r>
              <w:rPr>
                <w:rFonts w:ascii="Times New Roman" w:hAnsi="Times New Roman" w:cs="Tahoma"/>
                <w:color w:val="212121"/>
                <w:sz w:val="14"/>
                <w:szCs w:val="14"/>
                <w:shd w:val="clear" w:color="auto" w:fill="FFFF00"/>
                <w:lang w:val="nn-NO"/>
              </w:rPr>
              <w:t>         </w:t>
            </w:r>
            <w:r>
              <w:rPr>
                <w:rFonts w:cs="Tahoma"/>
                <w:color w:val="212121"/>
                <w:sz w:val="20"/>
                <w:szCs w:val="20"/>
                <w:shd w:val="clear" w:color="auto" w:fill="FFFF00"/>
                <w:lang w:val="nn-NO"/>
              </w:rPr>
              <w:t>Kjenner til metodar for forsøksplanleggjing og konsept som randomisering, variabilitet, bias og populasjonar.</w:t>
            </w:r>
          </w:p>
          <w:p w:rsidR="00376F9F" w:rsidRPr="00376F9F" w:rsidRDefault="00376F9F" w:rsidP="00376F9F">
            <w:pPr>
              <w:spacing w:line="253" w:lineRule="atLeast"/>
              <w:ind w:left="360" w:hanging="360"/>
              <w:rPr>
                <w:rFonts w:cs="Tahoma"/>
                <w:color w:val="212121"/>
                <w:lang w:val="nb-NO"/>
              </w:rPr>
            </w:pPr>
            <w:r>
              <w:rPr>
                <w:rFonts w:ascii="Symbol" w:hAnsi="Symbol" w:cs="Tahoma"/>
                <w:color w:val="212121"/>
                <w:sz w:val="20"/>
                <w:szCs w:val="20"/>
                <w:shd w:val="clear" w:color="auto" w:fill="FFFF00"/>
                <w:lang w:val="nn-NO"/>
              </w:rPr>
              <w:t></w:t>
            </w:r>
            <w:r>
              <w:rPr>
                <w:rFonts w:ascii="Times New Roman" w:hAnsi="Times New Roman" w:cs="Tahoma"/>
                <w:color w:val="212121"/>
                <w:sz w:val="14"/>
                <w:szCs w:val="14"/>
                <w:shd w:val="clear" w:color="auto" w:fill="FFFF00"/>
                <w:lang w:val="nn-NO"/>
              </w:rPr>
              <w:t>         </w:t>
            </w:r>
            <w:r>
              <w:rPr>
                <w:rFonts w:cs="Tahoma"/>
                <w:color w:val="212121"/>
                <w:sz w:val="20"/>
                <w:szCs w:val="20"/>
                <w:shd w:val="clear" w:color="auto" w:fill="FFFF00"/>
                <w:lang w:val="nn-NO"/>
              </w:rPr>
              <w:t>Forstår kva ei sansynsfordeling er og kan gjere utrekningar med normalfordelinga og den binomiske fordelinga.</w:t>
            </w:r>
          </w:p>
          <w:p w:rsidR="00376F9F" w:rsidRPr="00376F9F" w:rsidRDefault="00376F9F" w:rsidP="00376F9F">
            <w:pPr>
              <w:spacing w:line="253" w:lineRule="atLeast"/>
              <w:ind w:left="360" w:hanging="360"/>
              <w:rPr>
                <w:rFonts w:cs="Tahoma"/>
                <w:color w:val="212121"/>
                <w:lang w:val="nb-NO"/>
              </w:rPr>
            </w:pPr>
            <w:r>
              <w:rPr>
                <w:rFonts w:ascii="Symbol" w:hAnsi="Symbol" w:cs="Tahoma"/>
                <w:color w:val="212121"/>
                <w:sz w:val="20"/>
                <w:szCs w:val="20"/>
                <w:shd w:val="clear" w:color="auto" w:fill="FFFF00"/>
                <w:lang w:val="nn-NO"/>
              </w:rPr>
              <w:t></w:t>
            </w:r>
            <w:r>
              <w:rPr>
                <w:rFonts w:ascii="Times New Roman" w:hAnsi="Times New Roman" w:cs="Tahoma"/>
                <w:color w:val="212121"/>
                <w:sz w:val="14"/>
                <w:szCs w:val="14"/>
                <w:shd w:val="clear" w:color="auto" w:fill="FFFF00"/>
                <w:lang w:val="nn-NO"/>
              </w:rPr>
              <w:t>         </w:t>
            </w:r>
            <w:r>
              <w:rPr>
                <w:rFonts w:cs="Tahoma"/>
                <w:color w:val="212121"/>
                <w:sz w:val="20"/>
                <w:szCs w:val="20"/>
                <w:shd w:val="clear" w:color="auto" w:fill="FFFF00"/>
                <w:lang w:val="nn-NO"/>
              </w:rPr>
              <w:t>Kan grunnleggjande sannsynsteori som inneber blant anna det å rekne på forventing, varians og betinga sannsyn.</w:t>
            </w:r>
          </w:p>
          <w:p w:rsidR="00376F9F" w:rsidRPr="00376F9F" w:rsidRDefault="00376F9F" w:rsidP="00376F9F">
            <w:pPr>
              <w:spacing w:line="253" w:lineRule="atLeast"/>
              <w:ind w:left="360" w:hanging="360"/>
              <w:rPr>
                <w:rFonts w:cs="Tahoma"/>
                <w:color w:val="212121"/>
                <w:lang w:val="nb-NO"/>
              </w:rPr>
            </w:pPr>
            <w:r>
              <w:rPr>
                <w:rFonts w:ascii="Symbol" w:hAnsi="Symbol" w:cs="Tahoma"/>
                <w:color w:val="212121"/>
                <w:sz w:val="20"/>
                <w:szCs w:val="20"/>
                <w:shd w:val="clear" w:color="auto" w:fill="FFFF00"/>
                <w:lang w:val="nn-NO"/>
              </w:rPr>
              <w:t></w:t>
            </w:r>
            <w:r>
              <w:rPr>
                <w:rFonts w:ascii="Times New Roman" w:hAnsi="Times New Roman" w:cs="Tahoma"/>
                <w:color w:val="212121"/>
                <w:sz w:val="14"/>
                <w:szCs w:val="14"/>
                <w:shd w:val="clear" w:color="auto" w:fill="FFFF00"/>
                <w:lang w:val="nn-NO"/>
              </w:rPr>
              <w:t>         </w:t>
            </w:r>
            <w:r>
              <w:rPr>
                <w:rFonts w:cs="Tahoma"/>
                <w:color w:val="212121"/>
                <w:sz w:val="20"/>
                <w:szCs w:val="20"/>
                <w:shd w:val="clear" w:color="auto" w:fill="FFFF00"/>
                <w:lang w:val="nn-NO"/>
              </w:rPr>
              <w:t>Kjenner til store talls lov og sentralgrenseteoremet.</w:t>
            </w:r>
          </w:p>
          <w:p w:rsidR="00376F9F" w:rsidRPr="00376F9F" w:rsidRDefault="00376F9F" w:rsidP="00376F9F">
            <w:pPr>
              <w:spacing w:line="253" w:lineRule="atLeast"/>
              <w:ind w:left="360" w:hanging="360"/>
              <w:rPr>
                <w:rFonts w:cs="Tahoma"/>
                <w:color w:val="212121"/>
                <w:lang w:val="nb-NO"/>
              </w:rPr>
            </w:pPr>
            <w:r>
              <w:rPr>
                <w:rFonts w:ascii="Symbol" w:hAnsi="Symbol" w:cs="Tahoma"/>
                <w:color w:val="212121"/>
                <w:sz w:val="20"/>
                <w:szCs w:val="20"/>
                <w:shd w:val="clear" w:color="auto" w:fill="FFFF00"/>
                <w:lang w:val="nn-NO"/>
              </w:rPr>
              <w:t></w:t>
            </w:r>
            <w:r>
              <w:rPr>
                <w:rFonts w:ascii="Times New Roman" w:hAnsi="Times New Roman" w:cs="Tahoma"/>
                <w:color w:val="212121"/>
                <w:sz w:val="14"/>
                <w:szCs w:val="14"/>
                <w:shd w:val="clear" w:color="auto" w:fill="FFFF00"/>
                <w:lang w:val="nn-NO"/>
              </w:rPr>
              <w:t>         </w:t>
            </w:r>
            <w:r>
              <w:rPr>
                <w:rFonts w:cs="Tahoma"/>
                <w:color w:val="212121"/>
                <w:sz w:val="20"/>
                <w:szCs w:val="20"/>
                <w:shd w:val="clear" w:color="auto" w:fill="FFFF00"/>
                <w:lang w:val="nn-NO"/>
              </w:rPr>
              <w:t>Kan lage konfidensintervall og utføre hypotesetestar om middelverdi når både ein og to populasjonar er involvert.</w:t>
            </w:r>
          </w:p>
          <w:p w:rsidR="00376F9F" w:rsidRPr="00376F9F" w:rsidRDefault="00376F9F" w:rsidP="00376F9F">
            <w:pPr>
              <w:spacing w:line="253" w:lineRule="atLeast"/>
              <w:ind w:left="360" w:hanging="360"/>
              <w:rPr>
                <w:rFonts w:cs="Tahoma"/>
                <w:color w:val="212121"/>
                <w:lang w:val="nb-NO"/>
              </w:rPr>
            </w:pPr>
            <w:r>
              <w:rPr>
                <w:rFonts w:ascii="Symbol" w:hAnsi="Symbol" w:cs="Tahoma"/>
                <w:color w:val="212121"/>
                <w:sz w:val="20"/>
                <w:szCs w:val="20"/>
                <w:shd w:val="clear" w:color="auto" w:fill="FFFF00"/>
                <w:lang w:val="nn-NO"/>
              </w:rPr>
              <w:t></w:t>
            </w:r>
            <w:r>
              <w:rPr>
                <w:rFonts w:ascii="Times New Roman" w:hAnsi="Times New Roman" w:cs="Tahoma"/>
                <w:color w:val="212121"/>
                <w:sz w:val="14"/>
                <w:szCs w:val="14"/>
                <w:shd w:val="clear" w:color="auto" w:fill="FFFF00"/>
                <w:lang w:val="nn-NO"/>
              </w:rPr>
              <w:t>         </w:t>
            </w:r>
            <w:r>
              <w:rPr>
                <w:rFonts w:cs="Tahoma"/>
                <w:color w:val="212121"/>
                <w:sz w:val="20"/>
                <w:szCs w:val="20"/>
                <w:shd w:val="clear" w:color="auto" w:fill="FFFF00"/>
                <w:lang w:val="nn-NO"/>
              </w:rPr>
              <w:t>Kan utføre regresjonsanalyse og ulike hypotesetestar knytte til analysen.  </w:t>
            </w:r>
          </w:p>
          <w:p w:rsidR="00376F9F" w:rsidRPr="00376F9F" w:rsidRDefault="00376F9F" w:rsidP="00376F9F">
            <w:pPr>
              <w:spacing w:line="253" w:lineRule="atLeast"/>
              <w:ind w:left="360" w:hanging="360"/>
              <w:rPr>
                <w:rFonts w:cs="Tahoma"/>
                <w:color w:val="212121"/>
                <w:lang w:val="nb-NO"/>
              </w:rPr>
            </w:pPr>
            <w:r>
              <w:rPr>
                <w:rFonts w:ascii="Symbol" w:hAnsi="Symbol" w:cs="Tahoma"/>
                <w:color w:val="212121"/>
                <w:sz w:val="20"/>
                <w:szCs w:val="20"/>
                <w:shd w:val="clear" w:color="auto" w:fill="FFFF00"/>
                <w:lang w:val="nn-NO"/>
              </w:rPr>
              <w:t></w:t>
            </w:r>
            <w:r>
              <w:rPr>
                <w:rFonts w:ascii="Times New Roman" w:hAnsi="Times New Roman" w:cs="Tahoma"/>
                <w:color w:val="212121"/>
                <w:sz w:val="14"/>
                <w:szCs w:val="14"/>
                <w:shd w:val="clear" w:color="auto" w:fill="FFFF00"/>
                <w:lang w:val="nn-NO"/>
              </w:rPr>
              <w:t>         </w:t>
            </w:r>
            <w:r>
              <w:rPr>
                <w:rFonts w:cs="Tahoma"/>
                <w:color w:val="212121"/>
                <w:sz w:val="20"/>
                <w:szCs w:val="20"/>
                <w:shd w:val="clear" w:color="auto" w:fill="FFFF00"/>
                <w:lang w:val="nn-NO"/>
              </w:rPr>
              <w:t>Kjenner til programpakken R og kan tolke utskriftar frå programmet i lys av kunnskapen over.</w:t>
            </w:r>
          </w:p>
          <w:p w:rsidR="00892FCB" w:rsidRPr="00376F9F" w:rsidRDefault="00892FCB" w:rsidP="00892FCB">
            <w:pPr>
              <w:pStyle w:val="Listeavsnitt"/>
              <w:widowControl/>
              <w:spacing w:after="0"/>
              <w:ind w:left="360"/>
              <w:rPr>
                <w:rFonts w:asciiTheme="minorHAnsi" w:hAnsiTheme="minorHAnsi" w:cstheme="minorHAnsi"/>
                <w:sz w:val="20"/>
                <w:szCs w:val="20"/>
                <w:highlight w:val="yellow"/>
                <w:lang w:val="nb-NO"/>
              </w:rPr>
            </w:pPr>
          </w:p>
          <w:p w:rsidR="00376F9F" w:rsidRPr="00376F9F" w:rsidRDefault="00376F9F" w:rsidP="00376F9F">
            <w:pPr>
              <w:rPr>
                <w:rFonts w:cs="Tahoma"/>
                <w:color w:val="212121"/>
                <w:lang w:val="nb-NO"/>
              </w:rPr>
            </w:pPr>
            <w:r>
              <w:rPr>
                <w:rFonts w:cs="Tahoma"/>
                <w:color w:val="212121"/>
                <w:sz w:val="20"/>
                <w:szCs w:val="20"/>
                <w:u w:val="single"/>
                <w:shd w:val="clear" w:color="auto" w:fill="FFFF00"/>
                <w:lang w:val="nn-NO"/>
              </w:rPr>
              <w:t>Evner</w:t>
            </w:r>
          </w:p>
          <w:p w:rsidR="00376F9F" w:rsidRPr="00376F9F" w:rsidRDefault="00376F9F" w:rsidP="00376F9F">
            <w:pPr>
              <w:rPr>
                <w:rFonts w:cs="Tahoma"/>
                <w:color w:val="212121"/>
                <w:lang w:val="nb-NO"/>
              </w:rPr>
            </w:pPr>
            <w:r>
              <w:rPr>
                <w:rFonts w:cs="Tahoma"/>
                <w:color w:val="212121"/>
                <w:sz w:val="20"/>
                <w:szCs w:val="20"/>
                <w:shd w:val="clear" w:color="auto" w:fill="FFFF00"/>
                <w:lang w:val="nn-NO"/>
              </w:rPr>
              <w:t>Studenten</w:t>
            </w:r>
          </w:p>
          <w:p w:rsidR="00376F9F" w:rsidRPr="00376F9F" w:rsidRDefault="00376F9F" w:rsidP="00376F9F">
            <w:pPr>
              <w:spacing w:line="253" w:lineRule="atLeast"/>
              <w:ind w:left="360" w:hanging="360"/>
              <w:rPr>
                <w:rFonts w:cs="Tahoma"/>
                <w:color w:val="212121"/>
                <w:lang w:val="nb-NO"/>
              </w:rPr>
            </w:pPr>
            <w:r>
              <w:rPr>
                <w:rFonts w:ascii="Symbol" w:hAnsi="Symbol" w:cs="Tahoma"/>
                <w:color w:val="212121"/>
                <w:sz w:val="20"/>
                <w:szCs w:val="20"/>
                <w:shd w:val="clear" w:color="auto" w:fill="FFFF00"/>
                <w:lang w:val="nn-NO"/>
              </w:rPr>
              <w:t></w:t>
            </w:r>
            <w:r>
              <w:rPr>
                <w:rFonts w:ascii="Times New Roman" w:hAnsi="Times New Roman" w:cs="Tahoma"/>
                <w:color w:val="212121"/>
                <w:sz w:val="14"/>
                <w:szCs w:val="14"/>
                <w:shd w:val="clear" w:color="auto" w:fill="FFFF00"/>
                <w:lang w:val="nn-NO"/>
              </w:rPr>
              <w:t>         </w:t>
            </w:r>
            <w:r>
              <w:rPr>
                <w:rFonts w:cs="Tahoma"/>
                <w:color w:val="212121"/>
                <w:sz w:val="20"/>
                <w:szCs w:val="20"/>
                <w:shd w:val="clear" w:color="auto" w:fill="FFFF00"/>
                <w:lang w:val="nn-NO"/>
              </w:rPr>
              <w:t>Kjenner igjen problemstillingar der statistiske metodar er nyttige.</w:t>
            </w:r>
          </w:p>
          <w:p w:rsidR="00376F9F" w:rsidRPr="00376F9F" w:rsidRDefault="00376F9F" w:rsidP="00376F9F">
            <w:pPr>
              <w:spacing w:line="253" w:lineRule="atLeast"/>
              <w:ind w:left="360" w:hanging="360"/>
              <w:rPr>
                <w:rFonts w:cs="Tahoma"/>
                <w:color w:val="212121"/>
                <w:lang w:val="nb-NO"/>
              </w:rPr>
            </w:pPr>
            <w:r>
              <w:rPr>
                <w:rFonts w:ascii="Symbol" w:hAnsi="Symbol" w:cs="Tahoma"/>
                <w:color w:val="212121"/>
                <w:sz w:val="20"/>
                <w:szCs w:val="20"/>
                <w:lang w:val="nn-NO"/>
              </w:rPr>
              <w:t></w:t>
            </w:r>
            <w:r>
              <w:rPr>
                <w:rFonts w:ascii="Times New Roman" w:hAnsi="Times New Roman" w:cs="Tahoma"/>
                <w:color w:val="212121"/>
                <w:sz w:val="14"/>
                <w:szCs w:val="14"/>
                <w:lang w:val="nn-NO"/>
              </w:rPr>
              <w:t>         </w:t>
            </w:r>
            <w:r>
              <w:rPr>
                <w:rFonts w:cs="Tahoma"/>
                <w:color w:val="212121"/>
                <w:sz w:val="20"/>
                <w:szCs w:val="20"/>
                <w:shd w:val="clear" w:color="auto" w:fill="FFFF00"/>
                <w:lang w:val="nn-NO"/>
              </w:rPr>
              <w:t>Meistrar grunnleggjande metodar for innsamling og analyse av data.</w:t>
            </w:r>
          </w:p>
          <w:p w:rsidR="00892FCB" w:rsidRPr="00376F9F" w:rsidRDefault="00892FCB" w:rsidP="00892FCB">
            <w:pPr>
              <w:widowControl/>
              <w:spacing w:after="0"/>
              <w:rPr>
                <w:rFonts w:asciiTheme="minorHAnsi" w:hAnsiTheme="minorHAnsi" w:cstheme="minorHAnsi"/>
                <w:sz w:val="20"/>
                <w:szCs w:val="20"/>
                <w:lang w:val="nb-NO"/>
              </w:rPr>
            </w:pPr>
          </w:p>
          <w:p w:rsidR="00B63A45" w:rsidRDefault="00B63A45" w:rsidP="002D26F0">
            <w:pPr>
              <w:widowControl/>
              <w:spacing w:after="0"/>
              <w:rPr>
                <w:rFonts w:asciiTheme="minorHAnsi" w:hAnsiTheme="minorHAnsi" w:cstheme="minorHAnsi"/>
                <w:sz w:val="20"/>
                <w:szCs w:val="20"/>
                <w:lang w:val="nn-NO"/>
              </w:rPr>
            </w:pPr>
          </w:p>
          <w:p w:rsidR="00B32BA6" w:rsidRPr="00376F9F" w:rsidRDefault="00B32BA6" w:rsidP="002D26F0">
            <w:pPr>
              <w:widowControl/>
              <w:spacing w:after="0"/>
              <w:rPr>
                <w:rFonts w:asciiTheme="minorHAnsi" w:hAnsiTheme="minorHAnsi" w:cstheme="minorHAnsi"/>
                <w:color w:val="002060"/>
                <w:sz w:val="20"/>
                <w:szCs w:val="20"/>
                <w:highlight w:val="yellow"/>
              </w:rPr>
            </w:pPr>
            <w:r w:rsidRPr="00376F9F">
              <w:rPr>
                <w:rFonts w:asciiTheme="minorHAnsi" w:hAnsiTheme="minorHAnsi" w:cstheme="minorHAnsi"/>
                <w:color w:val="002060"/>
                <w:sz w:val="20"/>
                <w:szCs w:val="20"/>
                <w:highlight w:val="yellow"/>
              </w:rPr>
              <w:t>On completion of the course the student should have the following learning outcomes defined in terms of knowledge, skills and general competence:</w:t>
            </w:r>
          </w:p>
          <w:p w:rsidR="00892FCB" w:rsidRPr="00376F9F" w:rsidRDefault="00892FCB" w:rsidP="002D26F0">
            <w:pPr>
              <w:widowControl/>
              <w:spacing w:after="0"/>
              <w:rPr>
                <w:rFonts w:asciiTheme="minorHAnsi" w:hAnsiTheme="minorHAnsi" w:cstheme="minorHAnsi"/>
                <w:color w:val="002060"/>
                <w:sz w:val="20"/>
                <w:szCs w:val="20"/>
                <w:highlight w:val="yellow"/>
              </w:rPr>
            </w:pPr>
          </w:p>
          <w:p w:rsidR="00892FCB" w:rsidRPr="00376F9F" w:rsidRDefault="00892FCB" w:rsidP="002D26F0">
            <w:pPr>
              <w:widowControl/>
              <w:spacing w:after="0"/>
              <w:rPr>
                <w:rFonts w:asciiTheme="minorHAnsi" w:hAnsiTheme="minorHAnsi" w:cstheme="minorHAnsi"/>
                <w:color w:val="002060"/>
                <w:sz w:val="20"/>
                <w:szCs w:val="20"/>
                <w:highlight w:val="yellow"/>
                <w:u w:val="single"/>
              </w:rPr>
            </w:pPr>
            <w:r w:rsidRPr="00376F9F">
              <w:rPr>
                <w:rFonts w:asciiTheme="minorHAnsi" w:hAnsiTheme="minorHAnsi" w:cstheme="minorHAnsi"/>
                <w:color w:val="002060"/>
                <w:sz w:val="20"/>
                <w:szCs w:val="20"/>
                <w:highlight w:val="yellow"/>
                <w:u w:val="single"/>
              </w:rPr>
              <w:t>Knowledge</w:t>
            </w:r>
          </w:p>
          <w:p w:rsidR="00892FCB" w:rsidRPr="00376F9F" w:rsidRDefault="00D80F94" w:rsidP="002D26F0">
            <w:pPr>
              <w:widowControl/>
              <w:spacing w:after="0"/>
              <w:rPr>
                <w:rFonts w:asciiTheme="minorHAnsi" w:hAnsiTheme="minorHAnsi" w:cstheme="minorHAnsi"/>
                <w:color w:val="002060"/>
                <w:sz w:val="20"/>
                <w:szCs w:val="20"/>
                <w:highlight w:val="yellow"/>
              </w:rPr>
            </w:pPr>
            <w:r w:rsidRPr="00376F9F">
              <w:rPr>
                <w:rFonts w:asciiTheme="minorHAnsi" w:hAnsiTheme="minorHAnsi" w:cstheme="minorHAnsi"/>
                <w:color w:val="002060"/>
                <w:sz w:val="20"/>
                <w:szCs w:val="20"/>
                <w:highlight w:val="yellow"/>
              </w:rPr>
              <w:t>The student</w:t>
            </w:r>
          </w:p>
          <w:p w:rsidR="00892FCB" w:rsidRPr="00376F9F" w:rsidRDefault="00B63A45" w:rsidP="00D80F94">
            <w:pPr>
              <w:pStyle w:val="Listeavsnitt"/>
              <w:widowControl/>
              <w:numPr>
                <w:ilvl w:val="0"/>
                <w:numId w:val="6"/>
              </w:numPr>
              <w:spacing w:after="0"/>
              <w:rPr>
                <w:rFonts w:asciiTheme="minorHAnsi" w:hAnsiTheme="minorHAnsi" w:cstheme="minorHAnsi"/>
                <w:color w:val="002060"/>
                <w:sz w:val="20"/>
                <w:szCs w:val="20"/>
                <w:highlight w:val="yellow"/>
              </w:rPr>
            </w:pPr>
            <w:r w:rsidRPr="00376F9F">
              <w:rPr>
                <w:rFonts w:asciiTheme="minorHAnsi" w:hAnsiTheme="minorHAnsi" w:cstheme="minorHAnsi"/>
                <w:color w:val="002060"/>
                <w:sz w:val="20"/>
                <w:szCs w:val="20"/>
                <w:highlight w:val="yellow"/>
              </w:rPr>
              <w:t>Can explore data using both graphical and numerical methods</w:t>
            </w:r>
          </w:p>
          <w:p w:rsidR="00B63A45" w:rsidRPr="00376F9F" w:rsidRDefault="00B63A45" w:rsidP="00D80F94">
            <w:pPr>
              <w:pStyle w:val="Listeavsnitt"/>
              <w:widowControl/>
              <w:numPr>
                <w:ilvl w:val="0"/>
                <w:numId w:val="6"/>
              </w:numPr>
              <w:spacing w:after="0"/>
              <w:rPr>
                <w:rFonts w:asciiTheme="minorHAnsi" w:hAnsiTheme="minorHAnsi" w:cstheme="minorHAnsi"/>
                <w:color w:val="002060"/>
                <w:sz w:val="20"/>
                <w:szCs w:val="20"/>
                <w:highlight w:val="yellow"/>
              </w:rPr>
            </w:pPr>
            <w:r w:rsidRPr="00376F9F">
              <w:rPr>
                <w:rFonts w:asciiTheme="minorHAnsi" w:hAnsiTheme="minorHAnsi" w:cstheme="minorHAnsi"/>
                <w:color w:val="002060"/>
                <w:sz w:val="20"/>
                <w:szCs w:val="20"/>
                <w:highlight w:val="yellow"/>
              </w:rPr>
              <w:t>Is familiar with different experimental designs and concepts such as randomization, variability, bias and populations</w:t>
            </w:r>
          </w:p>
          <w:p w:rsidR="00B63A45" w:rsidRPr="00376F9F" w:rsidRDefault="00B63A45" w:rsidP="00D80F94">
            <w:pPr>
              <w:pStyle w:val="Listeavsnitt"/>
              <w:widowControl/>
              <w:numPr>
                <w:ilvl w:val="0"/>
                <w:numId w:val="6"/>
              </w:numPr>
              <w:spacing w:after="0"/>
              <w:rPr>
                <w:rFonts w:asciiTheme="minorHAnsi" w:hAnsiTheme="minorHAnsi" w:cstheme="minorHAnsi"/>
                <w:color w:val="002060"/>
                <w:sz w:val="20"/>
                <w:szCs w:val="20"/>
                <w:highlight w:val="yellow"/>
              </w:rPr>
            </w:pPr>
            <w:r w:rsidRPr="00376F9F">
              <w:rPr>
                <w:rFonts w:asciiTheme="minorHAnsi" w:hAnsiTheme="minorHAnsi" w:cstheme="minorHAnsi"/>
                <w:color w:val="002060"/>
                <w:sz w:val="20"/>
                <w:szCs w:val="20"/>
                <w:highlight w:val="yellow"/>
              </w:rPr>
              <w:t xml:space="preserve">Understands the concept of a probability distribution </w:t>
            </w:r>
            <w:r w:rsidR="00385A7E" w:rsidRPr="00376F9F">
              <w:rPr>
                <w:rFonts w:asciiTheme="minorHAnsi" w:hAnsiTheme="minorHAnsi" w:cstheme="minorHAnsi"/>
                <w:color w:val="002060"/>
                <w:sz w:val="20"/>
                <w:szCs w:val="20"/>
                <w:highlight w:val="yellow"/>
              </w:rPr>
              <w:t>and is able to do calculations using the normal distribution and the binomial distribution</w:t>
            </w:r>
          </w:p>
          <w:p w:rsidR="00385A7E" w:rsidRPr="00376F9F" w:rsidRDefault="00385A7E" w:rsidP="00D80F94">
            <w:pPr>
              <w:pStyle w:val="Listeavsnitt"/>
              <w:widowControl/>
              <w:numPr>
                <w:ilvl w:val="0"/>
                <w:numId w:val="6"/>
              </w:numPr>
              <w:spacing w:after="0"/>
              <w:rPr>
                <w:rFonts w:asciiTheme="minorHAnsi" w:hAnsiTheme="minorHAnsi" w:cstheme="minorHAnsi"/>
                <w:color w:val="002060"/>
                <w:sz w:val="20"/>
                <w:szCs w:val="20"/>
                <w:highlight w:val="yellow"/>
              </w:rPr>
            </w:pPr>
            <w:r w:rsidRPr="00376F9F">
              <w:rPr>
                <w:rFonts w:asciiTheme="minorHAnsi" w:hAnsiTheme="minorHAnsi" w:cstheme="minorHAnsi"/>
                <w:color w:val="002060"/>
                <w:sz w:val="20"/>
                <w:szCs w:val="20"/>
                <w:highlight w:val="yellow"/>
              </w:rPr>
              <w:t>Knows basic probability theory which includes calculating means, variances and conditional probabilities.</w:t>
            </w:r>
          </w:p>
          <w:p w:rsidR="00385A7E" w:rsidRPr="00376F9F" w:rsidRDefault="00385A7E" w:rsidP="00D80F94">
            <w:pPr>
              <w:pStyle w:val="Listeavsnitt"/>
              <w:widowControl/>
              <w:numPr>
                <w:ilvl w:val="0"/>
                <w:numId w:val="6"/>
              </w:numPr>
              <w:spacing w:after="0"/>
              <w:rPr>
                <w:rFonts w:asciiTheme="minorHAnsi" w:hAnsiTheme="minorHAnsi" w:cstheme="minorHAnsi"/>
                <w:color w:val="002060"/>
                <w:sz w:val="20"/>
                <w:szCs w:val="20"/>
                <w:highlight w:val="yellow"/>
              </w:rPr>
            </w:pPr>
            <w:r w:rsidRPr="00376F9F">
              <w:rPr>
                <w:rFonts w:asciiTheme="minorHAnsi" w:hAnsiTheme="minorHAnsi" w:cstheme="minorHAnsi"/>
                <w:color w:val="002060"/>
                <w:sz w:val="20"/>
                <w:szCs w:val="20"/>
                <w:highlight w:val="yellow"/>
              </w:rPr>
              <w:t>Is familiar with the law of large numbers and the central limit theorem.</w:t>
            </w:r>
          </w:p>
          <w:p w:rsidR="00385A7E" w:rsidRPr="00376F9F" w:rsidRDefault="00385A7E" w:rsidP="00D80F94">
            <w:pPr>
              <w:pStyle w:val="Listeavsnitt"/>
              <w:widowControl/>
              <w:numPr>
                <w:ilvl w:val="0"/>
                <w:numId w:val="6"/>
              </w:numPr>
              <w:spacing w:after="0"/>
              <w:rPr>
                <w:rFonts w:asciiTheme="minorHAnsi" w:hAnsiTheme="minorHAnsi" w:cstheme="minorHAnsi"/>
                <w:color w:val="002060"/>
                <w:sz w:val="20"/>
                <w:szCs w:val="20"/>
                <w:highlight w:val="yellow"/>
              </w:rPr>
            </w:pPr>
            <w:r w:rsidRPr="00376F9F">
              <w:rPr>
                <w:rFonts w:asciiTheme="minorHAnsi" w:hAnsiTheme="minorHAnsi" w:cstheme="minorHAnsi"/>
                <w:color w:val="002060"/>
                <w:sz w:val="20"/>
                <w:szCs w:val="20"/>
                <w:highlight w:val="yellow"/>
              </w:rPr>
              <w:t xml:space="preserve">Is able to construct confidence intervals and perform tests of significance for the mean in situations with both one and two populations. </w:t>
            </w:r>
          </w:p>
          <w:p w:rsidR="001F5EC5" w:rsidRPr="00376F9F" w:rsidRDefault="001F5EC5" w:rsidP="00D80F94">
            <w:pPr>
              <w:pStyle w:val="Listeavsnitt"/>
              <w:widowControl/>
              <w:numPr>
                <w:ilvl w:val="0"/>
                <w:numId w:val="6"/>
              </w:numPr>
              <w:spacing w:after="0"/>
              <w:rPr>
                <w:rFonts w:asciiTheme="minorHAnsi" w:hAnsiTheme="minorHAnsi" w:cstheme="minorHAnsi"/>
                <w:color w:val="002060"/>
                <w:sz w:val="20"/>
                <w:szCs w:val="20"/>
                <w:highlight w:val="yellow"/>
              </w:rPr>
            </w:pPr>
            <w:r w:rsidRPr="00376F9F">
              <w:rPr>
                <w:rFonts w:asciiTheme="minorHAnsi" w:hAnsiTheme="minorHAnsi" w:cstheme="minorHAnsi"/>
                <w:color w:val="002060"/>
                <w:sz w:val="20"/>
                <w:szCs w:val="20"/>
                <w:highlight w:val="yellow"/>
              </w:rPr>
              <w:t>Can perform regression analysis and tests of significance associated with the analysis.</w:t>
            </w:r>
          </w:p>
          <w:p w:rsidR="001F5EC5" w:rsidRPr="00376F9F" w:rsidRDefault="001F5EC5" w:rsidP="00D80F94">
            <w:pPr>
              <w:pStyle w:val="Listeavsnitt"/>
              <w:widowControl/>
              <w:numPr>
                <w:ilvl w:val="0"/>
                <w:numId w:val="6"/>
              </w:numPr>
              <w:spacing w:after="0"/>
              <w:rPr>
                <w:rFonts w:asciiTheme="minorHAnsi" w:hAnsiTheme="minorHAnsi" w:cstheme="minorHAnsi"/>
                <w:color w:val="002060"/>
                <w:sz w:val="20"/>
                <w:szCs w:val="20"/>
                <w:highlight w:val="yellow"/>
              </w:rPr>
            </w:pPr>
            <w:r w:rsidRPr="00376F9F">
              <w:rPr>
                <w:rFonts w:asciiTheme="minorHAnsi" w:hAnsiTheme="minorHAnsi" w:cstheme="minorHAnsi"/>
                <w:color w:val="002060"/>
                <w:sz w:val="20"/>
                <w:szCs w:val="20"/>
                <w:highlight w:val="yellow"/>
              </w:rPr>
              <w:t xml:space="preserve">Is familiar with the statistical program R, and can interpret output from the program in view of the above knowledge. </w:t>
            </w:r>
          </w:p>
          <w:p w:rsidR="00D80F94" w:rsidRPr="00376F9F" w:rsidRDefault="00D80F94" w:rsidP="001F5EC5">
            <w:pPr>
              <w:widowControl/>
              <w:spacing w:after="0"/>
              <w:rPr>
                <w:rFonts w:asciiTheme="minorHAnsi" w:hAnsiTheme="minorHAnsi" w:cstheme="minorHAnsi"/>
                <w:color w:val="002060"/>
                <w:sz w:val="20"/>
                <w:szCs w:val="20"/>
                <w:highlight w:val="yellow"/>
                <w:lang w:val="nn-NO"/>
              </w:rPr>
            </w:pPr>
          </w:p>
          <w:p w:rsidR="00892FCB" w:rsidRPr="00376F9F" w:rsidRDefault="00892FCB" w:rsidP="00892FCB">
            <w:pPr>
              <w:widowControl/>
              <w:spacing w:after="0"/>
              <w:rPr>
                <w:rFonts w:asciiTheme="minorHAnsi" w:hAnsiTheme="minorHAnsi" w:cstheme="minorHAnsi"/>
                <w:color w:val="002060"/>
                <w:sz w:val="20"/>
                <w:szCs w:val="20"/>
                <w:highlight w:val="yellow"/>
                <w:lang w:val="en-GB"/>
              </w:rPr>
            </w:pPr>
          </w:p>
          <w:p w:rsidR="00892FCB" w:rsidRPr="00376F9F" w:rsidRDefault="00892FCB" w:rsidP="00892FCB">
            <w:pPr>
              <w:widowControl/>
              <w:spacing w:after="0"/>
              <w:rPr>
                <w:rFonts w:asciiTheme="minorHAnsi" w:hAnsiTheme="minorHAnsi" w:cstheme="minorHAnsi"/>
                <w:color w:val="002060"/>
                <w:sz w:val="20"/>
                <w:szCs w:val="20"/>
                <w:highlight w:val="yellow"/>
                <w:u w:val="single"/>
              </w:rPr>
            </w:pPr>
            <w:r w:rsidRPr="00376F9F">
              <w:rPr>
                <w:rFonts w:asciiTheme="minorHAnsi" w:hAnsiTheme="minorHAnsi" w:cstheme="minorHAnsi"/>
                <w:color w:val="002060"/>
                <w:sz w:val="20"/>
                <w:szCs w:val="20"/>
                <w:highlight w:val="yellow"/>
                <w:u w:val="single"/>
              </w:rPr>
              <w:t>Skills</w:t>
            </w:r>
          </w:p>
          <w:p w:rsidR="00892FCB" w:rsidRPr="00376F9F" w:rsidRDefault="00D80F94" w:rsidP="00892FCB">
            <w:pPr>
              <w:widowControl/>
              <w:spacing w:after="0"/>
              <w:rPr>
                <w:rFonts w:asciiTheme="minorHAnsi" w:hAnsiTheme="minorHAnsi" w:cstheme="minorHAnsi"/>
                <w:color w:val="002060"/>
                <w:sz w:val="20"/>
                <w:szCs w:val="20"/>
                <w:highlight w:val="yellow"/>
              </w:rPr>
            </w:pPr>
            <w:r w:rsidRPr="00376F9F">
              <w:rPr>
                <w:rFonts w:asciiTheme="minorHAnsi" w:hAnsiTheme="minorHAnsi" w:cstheme="minorHAnsi"/>
                <w:color w:val="002060"/>
                <w:sz w:val="20"/>
                <w:szCs w:val="20"/>
                <w:highlight w:val="yellow"/>
              </w:rPr>
              <w:t>The student</w:t>
            </w:r>
          </w:p>
          <w:p w:rsidR="00D80F94" w:rsidRPr="00376F9F" w:rsidRDefault="001F5EC5" w:rsidP="00D80F94">
            <w:pPr>
              <w:pStyle w:val="Listeavsnitt"/>
              <w:widowControl/>
              <w:numPr>
                <w:ilvl w:val="0"/>
                <w:numId w:val="6"/>
              </w:numPr>
              <w:spacing w:after="0"/>
              <w:rPr>
                <w:rFonts w:asciiTheme="minorHAnsi" w:hAnsiTheme="minorHAnsi" w:cstheme="minorHAnsi"/>
                <w:color w:val="002060"/>
                <w:sz w:val="20"/>
                <w:szCs w:val="20"/>
                <w:highlight w:val="yellow"/>
              </w:rPr>
            </w:pPr>
            <w:r w:rsidRPr="00376F9F">
              <w:rPr>
                <w:rFonts w:asciiTheme="minorHAnsi" w:hAnsiTheme="minorHAnsi" w:cstheme="minorHAnsi"/>
                <w:color w:val="002060"/>
                <w:sz w:val="20"/>
                <w:szCs w:val="20"/>
                <w:highlight w:val="yellow"/>
              </w:rPr>
              <w:t>I</w:t>
            </w:r>
            <w:r w:rsidR="00D80F94" w:rsidRPr="00376F9F">
              <w:rPr>
                <w:rFonts w:asciiTheme="minorHAnsi" w:hAnsiTheme="minorHAnsi" w:cstheme="minorHAnsi"/>
                <w:color w:val="002060"/>
                <w:sz w:val="20"/>
                <w:szCs w:val="20"/>
                <w:highlight w:val="yellow"/>
              </w:rPr>
              <w:t>s able to</w:t>
            </w:r>
            <w:r w:rsidRPr="00376F9F">
              <w:rPr>
                <w:rFonts w:asciiTheme="minorHAnsi" w:hAnsiTheme="minorHAnsi" w:cstheme="minorHAnsi"/>
                <w:color w:val="002060"/>
                <w:sz w:val="20"/>
                <w:szCs w:val="20"/>
                <w:highlight w:val="yellow"/>
              </w:rPr>
              <w:t xml:space="preserve"> recognize problems where statistical methods can be of use.</w:t>
            </w:r>
          </w:p>
          <w:p w:rsidR="001F5EC5" w:rsidRPr="00376F9F" w:rsidRDefault="001F5EC5" w:rsidP="00D80F94">
            <w:pPr>
              <w:pStyle w:val="Listeavsnitt"/>
              <w:widowControl/>
              <w:numPr>
                <w:ilvl w:val="0"/>
                <w:numId w:val="6"/>
              </w:numPr>
              <w:spacing w:after="0"/>
              <w:rPr>
                <w:rFonts w:asciiTheme="minorHAnsi" w:hAnsiTheme="minorHAnsi" w:cstheme="minorHAnsi"/>
                <w:color w:val="002060"/>
                <w:sz w:val="20"/>
                <w:szCs w:val="20"/>
                <w:highlight w:val="yellow"/>
              </w:rPr>
            </w:pPr>
            <w:r w:rsidRPr="00376F9F">
              <w:rPr>
                <w:rFonts w:asciiTheme="minorHAnsi" w:hAnsiTheme="minorHAnsi" w:cstheme="minorHAnsi"/>
                <w:color w:val="002060"/>
                <w:sz w:val="20"/>
                <w:szCs w:val="20"/>
                <w:highlight w:val="yellow"/>
              </w:rPr>
              <w:t>Masters basic methods for planning</w:t>
            </w:r>
            <w:r w:rsidR="00A13231" w:rsidRPr="00376F9F">
              <w:rPr>
                <w:rFonts w:asciiTheme="minorHAnsi" w:hAnsiTheme="minorHAnsi" w:cstheme="minorHAnsi"/>
                <w:color w:val="002060"/>
                <w:sz w:val="20"/>
                <w:szCs w:val="20"/>
                <w:highlight w:val="yellow"/>
              </w:rPr>
              <w:t xml:space="preserve"> experiments</w:t>
            </w:r>
            <w:r w:rsidRPr="00376F9F">
              <w:rPr>
                <w:rFonts w:asciiTheme="minorHAnsi" w:hAnsiTheme="minorHAnsi" w:cstheme="minorHAnsi"/>
                <w:color w:val="002060"/>
                <w:sz w:val="20"/>
                <w:szCs w:val="20"/>
                <w:highlight w:val="yellow"/>
              </w:rPr>
              <w:t>, collecting and analyzing data</w:t>
            </w:r>
          </w:p>
          <w:p w:rsidR="001F5EC5" w:rsidRPr="001F5EC5" w:rsidRDefault="001F5EC5" w:rsidP="00892FCB">
            <w:pPr>
              <w:widowControl/>
              <w:spacing w:after="0"/>
              <w:rPr>
                <w:rFonts w:asciiTheme="minorHAnsi" w:hAnsiTheme="minorHAnsi" w:cstheme="minorHAnsi"/>
                <w:color w:val="002060"/>
                <w:sz w:val="20"/>
                <w:szCs w:val="20"/>
                <w:lang w:val="nn-NO"/>
              </w:rPr>
            </w:pPr>
          </w:p>
          <w:p w:rsidR="00892FCB" w:rsidRDefault="00892FCB" w:rsidP="002D26F0">
            <w:pPr>
              <w:widowControl/>
              <w:spacing w:after="0"/>
              <w:rPr>
                <w:rFonts w:asciiTheme="minorHAnsi" w:hAnsiTheme="minorHAnsi" w:cstheme="minorHAnsi"/>
                <w:color w:val="002060"/>
                <w:sz w:val="20"/>
                <w:szCs w:val="20"/>
              </w:rPr>
            </w:pPr>
          </w:p>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6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Læringsutbyte er det ein person veit, kan og er i stand til å gjere som eit resultat av læringsprosessen. Læringsutbytet skal beskrivast i kategoriane kunnskapar, ferdigheiter og generell kompetanse. </w:t>
            </w:r>
            <w:r w:rsidRPr="00A76CAD">
              <w:rPr>
                <w:rFonts w:asciiTheme="minorHAnsi" w:hAnsiTheme="minorHAnsi" w:cstheme="minorHAnsi"/>
                <w:b/>
                <w:sz w:val="20"/>
                <w:szCs w:val="20"/>
                <w:lang w:val="nn-NO"/>
              </w:rPr>
              <w:t>(* Bruk verb i presens.)</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Ein kan sløyfe ein kategori dersom den ikkje er relevant.</w:t>
            </w:r>
          </w:p>
        </w:tc>
      </w:tr>
      <w:tr w:rsidR="00996578" w:rsidRPr="004C16AD"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spacing w:val="-2"/>
                <w:sz w:val="24"/>
                <w:szCs w:val="24"/>
              </w:rPr>
              <w:t>Krav til forkunnskapar</w:t>
            </w:r>
          </w:p>
          <w:p w:rsidR="00B32BA6" w:rsidRPr="00726B2E" w:rsidRDefault="00B32BA6" w:rsidP="002D26F0">
            <w:pPr>
              <w:spacing w:after="0" w:line="272" w:lineRule="exact"/>
              <w:ind w:left="105" w:right="-20"/>
              <w:rPr>
                <w:rFonts w:asciiTheme="minorHAnsi" w:hAnsiTheme="minorHAnsi" w:cstheme="minorHAnsi"/>
                <w:b/>
                <w:bCs/>
                <w:spacing w:val="-2"/>
                <w:sz w:val="24"/>
                <w:szCs w:val="24"/>
              </w:rPr>
            </w:pPr>
          </w:p>
          <w:p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7220" w:type="dxa"/>
            <w:tcBorders>
              <w:top w:val="single" w:sz="4" w:space="0" w:color="000000"/>
              <w:left w:val="single" w:sz="4" w:space="0" w:color="000000"/>
              <w:bottom w:val="single" w:sz="4" w:space="0" w:color="000000"/>
              <w:right w:val="single" w:sz="4" w:space="0" w:color="000000"/>
            </w:tcBorders>
          </w:tcPr>
          <w:p w:rsidR="00B32BA6" w:rsidRPr="00B32BA6" w:rsidRDefault="00B32BA6" w:rsidP="002D26F0">
            <w:pPr>
              <w:spacing w:after="0" w:line="268" w:lineRule="exact"/>
              <w:ind w:right="-20"/>
              <w:rPr>
                <w:rFonts w:asciiTheme="minorHAnsi" w:hAnsiTheme="minorHAnsi" w:cstheme="minorHAnsi"/>
                <w:color w:val="FF000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z w:val="20"/>
                <w:szCs w:val="20"/>
                <w:lang w:val="nn-NO"/>
              </w:rPr>
            </w:pPr>
            <w:r w:rsidRPr="00A76CAD">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996578" w:rsidRPr="00376F9F"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spacing w:after="0" w:line="272" w:lineRule="exact"/>
              <w:ind w:left="105" w:right="-20"/>
              <w:rPr>
                <w:rFonts w:asciiTheme="minorHAnsi" w:hAnsiTheme="minorHAnsi" w:cstheme="minorHAnsi"/>
                <w:b/>
                <w:bCs/>
                <w:spacing w:val="-2"/>
                <w:sz w:val="24"/>
                <w:szCs w:val="24"/>
              </w:rPr>
            </w:pPr>
            <w:r w:rsidRPr="00996578">
              <w:rPr>
                <w:rFonts w:asciiTheme="minorHAnsi" w:hAnsiTheme="minorHAnsi" w:cstheme="minorHAnsi"/>
                <w:b/>
                <w:bCs/>
                <w:spacing w:val="-2"/>
                <w:sz w:val="24"/>
                <w:szCs w:val="24"/>
              </w:rPr>
              <w:t xml:space="preserve">Tilrådde forkunnskapar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p w:rsidR="00B32BA6" w:rsidRPr="00996578" w:rsidRDefault="00B32BA6" w:rsidP="002D26F0">
            <w:pPr>
              <w:spacing w:after="0" w:line="272" w:lineRule="exact"/>
              <w:ind w:left="105" w:right="-20"/>
              <w:rPr>
                <w:rFonts w:asciiTheme="minorHAnsi" w:hAnsiTheme="minorHAnsi" w:cstheme="minorHAnsi"/>
                <w:b/>
                <w:bCs/>
                <w:color w:val="365F91"/>
                <w:spacing w:val="-2"/>
                <w:sz w:val="24"/>
                <w:szCs w:val="24"/>
              </w:rPr>
            </w:pPr>
            <w:r w:rsidRPr="00996578">
              <w:rPr>
                <w:rFonts w:asciiTheme="minorHAnsi" w:hAnsiTheme="minorHAnsi" w:cstheme="minorHAnsi"/>
                <w:b/>
                <w:bCs/>
                <w:color w:val="365F91"/>
                <w:spacing w:val="-2"/>
                <w:sz w:val="24"/>
                <w:szCs w:val="24"/>
              </w:rPr>
              <w:t xml:space="preserve">Recommended previous Knowledge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tc>
        <w:tc>
          <w:tcPr>
            <w:tcW w:w="7220"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spacing w:after="0" w:line="268" w:lineRule="exact"/>
              <w:ind w:right="-20"/>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pacing w:val="-2"/>
                <w:sz w:val="20"/>
                <w:szCs w:val="20"/>
                <w:lang w:val="nn-NO"/>
              </w:rPr>
            </w:pPr>
            <w:r w:rsidRPr="00A76CAD">
              <w:rPr>
                <w:rFonts w:asciiTheme="minorHAnsi" w:hAnsiTheme="minorHAnsi" w:cstheme="minorHAnsi"/>
                <w:spacing w:val="-2"/>
                <w:sz w:val="20"/>
                <w:szCs w:val="20"/>
                <w:lang w:val="nn-NO"/>
              </w:rPr>
              <w:t>Kan fyllast ut om det trengst.</w:t>
            </w: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tc>
      </w:tr>
      <w:tr w:rsidR="00996578" w:rsidRPr="00376F9F"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tabs>
                <w:tab w:val="right" w:pos="3602"/>
              </w:tabs>
              <w:spacing w:after="0" w:line="272" w:lineRule="exact"/>
              <w:ind w:left="105" w:right="-20"/>
              <w:rPr>
                <w:rFonts w:asciiTheme="minorHAnsi" w:hAnsiTheme="minorHAnsi" w:cstheme="minorHAnsi"/>
                <w:b/>
                <w:bCs/>
                <w:spacing w:val="-3"/>
                <w:sz w:val="24"/>
                <w:szCs w:val="24"/>
              </w:rPr>
            </w:pPr>
            <w:r w:rsidRPr="00431AB6">
              <w:rPr>
                <w:rFonts w:asciiTheme="minorHAnsi" w:hAnsiTheme="minorHAnsi" w:cstheme="minorHAnsi"/>
                <w:b/>
                <w:bCs/>
                <w:spacing w:val="-3"/>
                <w:sz w:val="24"/>
                <w:szCs w:val="24"/>
              </w:rPr>
              <w:t>Studiepoengsreduksjon</w:t>
            </w:r>
          </w:p>
          <w:p w:rsidR="00B32BA6" w:rsidRPr="00431AB6" w:rsidRDefault="00B32BA6" w:rsidP="002D26F0">
            <w:pPr>
              <w:tabs>
                <w:tab w:val="right" w:pos="3602"/>
              </w:tabs>
              <w:spacing w:after="0" w:line="272" w:lineRule="exact"/>
              <w:ind w:left="105" w:right="-20"/>
              <w:rPr>
                <w:rFonts w:asciiTheme="minorHAnsi" w:hAnsiTheme="minorHAnsi" w:cstheme="minorHAnsi"/>
                <w:b/>
                <w:bCs/>
                <w:color w:val="365F91"/>
                <w:spacing w:val="-3"/>
                <w:sz w:val="24"/>
                <w:szCs w:val="24"/>
              </w:rPr>
            </w:pPr>
          </w:p>
          <w:p w:rsidR="00B32BA6" w:rsidRPr="00996578" w:rsidRDefault="00B32BA6" w:rsidP="002D26F0">
            <w:pPr>
              <w:tabs>
                <w:tab w:val="right" w:pos="3602"/>
              </w:tabs>
              <w:spacing w:after="0" w:line="272" w:lineRule="exact"/>
              <w:ind w:left="105" w:right="-20"/>
              <w:rPr>
                <w:rFonts w:asciiTheme="minorHAnsi" w:hAnsiTheme="minorHAnsi" w:cstheme="minorHAnsi"/>
                <w:sz w:val="24"/>
                <w:szCs w:val="24"/>
              </w:rPr>
            </w:pPr>
            <w:r w:rsidRPr="00996578">
              <w:rPr>
                <w:rFonts w:asciiTheme="minorHAnsi" w:hAnsiTheme="minorHAnsi" w:cstheme="minorHAnsi"/>
                <w:b/>
                <w:bCs/>
                <w:color w:val="365F91"/>
                <w:spacing w:val="-3"/>
                <w:sz w:val="24"/>
                <w:szCs w:val="24"/>
              </w:rPr>
              <w:t>Credit Reduction due to Course Overlap</w:t>
            </w:r>
            <w:r w:rsidRPr="00996578">
              <w:rPr>
                <w:rFonts w:asciiTheme="minorHAnsi" w:hAnsiTheme="minorHAnsi" w:cstheme="minorHAnsi"/>
                <w:b/>
                <w:bCs/>
                <w:spacing w:val="-3"/>
                <w:sz w:val="24"/>
                <w:szCs w:val="24"/>
              </w:rPr>
              <w:tab/>
            </w:r>
          </w:p>
        </w:tc>
        <w:tc>
          <w:tcPr>
            <w:tcW w:w="7220"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om emnet overlappar med andre emne. Talet på studiepoeng emnet overlappar med andre emne.</w:t>
            </w:r>
          </w:p>
          <w:p w:rsidR="00B32BA6" w:rsidRPr="00A76CAD" w:rsidRDefault="00B32BA6" w:rsidP="002D26F0">
            <w:pPr>
              <w:rPr>
                <w:rFonts w:asciiTheme="minorHAnsi" w:hAnsiTheme="minorHAnsi" w:cstheme="minorHAnsi"/>
                <w:sz w:val="20"/>
                <w:szCs w:val="20"/>
                <w:lang w:val="nn-NO"/>
              </w:rPr>
            </w:pPr>
          </w:p>
        </w:tc>
      </w:tr>
      <w:tr w:rsidR="00996578" w:rsidRPr="00376F9F"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r w:rsidRPr="00726B2E">
              <w:rPr>
                <w:rFonts w:asciiTheme="minorHAnsi" w:hAnsiTheme="minorHAnsi" w:cstheme="minorHAnsi"/>
                <w:b/>
                <w:bCs/>
                <w:spacing w:val="-3"/>
                <w:sz w:val="24"/>
                <w:szCs w:val="24"/>
              </w:rPr>
              <w:t>Krav til Studierett</w:t>
            </w:r>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7220" w:type="dxa"/>
            <w:tcBorders>
              <w:top w:val="single" w:sz="4" w:space="0" w:color="000000"/>
              <w:left w:val="single" w:sz="4" w:space="0" w:color="000000"/>
              <w:bottom w:val="single" w:sz="4" w:space="0" w:color="000000"/>
              <w:right w:val="single" w:sz="4" w:space="0" w:color="000000"/>
            </w:tcBorders>
          </w:tcPr>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(100- og 200-tallsemner):</w:t>
            </w:r>
          </w:p>
          <w:p w:rsidR="00B32BA6" w:rsidRPr="008562F9" w:rsidRDefault="00B32BA6" w:rsidP="002D26F0">
            <w:pPr>
              <w:rPr>
                <w:rFonts w:asciiTheme="minorHAnsi" w:hAnsiTheme="minorHAnsi" w:cstheme="minorHAnsi"/>
                <w:sz w:val="20"/>
                <w:szCs w:val="20"/>
                <w:lang w:val="nn-NO"/>
              </w:rPr>
            </w:pPr>
            <w:r w:rsidRPr="008562F9">
              <w:rPr>
                <w:rFonts w:asciiTheme="minorHAnsi" w:hAnsiTheme="minorHAnsi" w:cstheme="minorHAnsi"/>
                <w:sz w:val="20"/>
                <w:szCs w:val="20"/>
                <w:lang w:val="nn-NO"/>
              </w:rPr>
              <w:t xml:space="preserve">For oppstart på emnet er det krav om ein studierett knytt til Det matematisk-naturvitskaplege fakultet </w:t>
            </w:r>
            <w:hyperlink r:id="rId11" w:history="1">
              <w:r w:rsidRPr="008562F9">
                <w:rPr>
                  <w:rStyle w:val="Hyperkobling"/>
                  <w:rFonts w:asciiTheme="minorHAnsi" w:hAnsiTheme="minorHAnsi" w:cstheme="minorHAnsi"/>
                  <w:sz w:val="20"/>
                  <w:szCs w:val="20"/>
                  <w:lang w:val="nn-NO"/>
                </w:rPr>
                <w:t>http://www.uib.no/matnat/52646/opptak-ved-mn-fakultetet</w:t>
              </w:r>
            </w:hyperlink>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[Access to the course requires admission to a program</w:t>
            </w:r>
            <w:r w:rsidR="008562F9" w:rsidRPr="008562F9">
              <w:rPr>
                <w:rFonts w:asciiTheme="minorHAnsi" w:hAnsiTheme="minorHAnsi" w:cstheme="minorHAnsi"/>
                <w:sz w:val="20"/>
                <w:szCs w:val="20"/>
                <w:lang w:val="en-US"/>
              </w:rPr>
              <w:t>me of study</w:t>
            </w:r>
            <w:r w:rsidRPr="008562F9">
              <w:rPr>
                <w:rFonts w:asciiTheme="minorHAnsi" w:hAnsiTheme="minorHAnsi" w:cstheme="minorHAnsi"/>
                <w:sz w:val="20"/>
                <w:szCs w:val="20"/>
                <w:lang w:val="en-US"/>
              </w:rPr>
              <w:t xml:space="preserve"> at The Faculty of Mathematics and Natural Sciences] </w:t>
            </w:r>
          </w:p>
          <w:p w:rsidR="00B32BA6" w:rsidRPr="008562F9" w:rsidRDefault="00D80F94" w:rsidP="00D80F94">
            <w:pPr>
              <w:pStyle w:val="Default"/>
              <w:rPr>
                <w:rFonts w:asciiTheme="minorHAnsi" w:hAnsiTheme="minorHAnsi" w:cstheme="minorHAnsi"/>
                <w:i/>
                <w:sz w:val="20"/>
                <w:szCs w:val="20"/>
                <w:lang w:val="en-US"/>
              </w:rPr>
            </w:pPr>
            <w:r w:rsidRPr="008562F9">
              <w:rPr>
                <w:rFonts w:asciiTheme="minorHAnsi" w:hAnsiTheme="minorHAnsi" w:cstheme="minorHAnsi"/>
                <w:sz w:val="20"/>
                <w:szCs w:val="20"/>
                <w:lang w:val="en-US"/>
              </w:rPr>
              <w:t xml:space="preserve"> </w:t>
            </w:r>
          </w:p>
          <w:p w:rsidR="008562F9" w:rsidRPr="0097097A" w:rsidRDefault="008562F9" w:rsidP="00D80F94">
            <w:pPr>
              <w:pStyle w:val="Default"/>
              <w:rPr>
                <w:rFonts w:asciiTheme="minorHAnsi" w:hAnsiTheme="minorHAnsi" w:cstheme="minorHAnsi"/>
                <w:i/>
                <w:sz w:val="20"/>
                <w:szCs w:val="20"/>
                <w:lang w:val="nn-NO"/>
              </w:rPr>
            </w:pPr>
            <w:r w:rsidRPr="0097097A">
              <w:rPr>
                <w:rFonts w:asciiTheme="minorHAnsi" w:hAnsiTheme="minorHAnsi" w:cstheme="minorHAnsi"/>
                <w:i/>
                <w:sz w:val="20"/>
                <w:szCs w:val="20"/>
                <w:lang w:val="nn-NO"/>
              </w:rPr>
              <w:t>Alternativt spesifikke studieprogrammer.</w:t>
            </w:r>
          </w:p>
          <w:p w:rsidR="008562F9" w:rsidRPr="0097097A" w:rsidRDefault="008562F9" w:rsidP="00D80F94">
            <w:pPr>
              <w:pStyle w:val="Default"/>
              <w:rPr>
                <w:rFonts w:asciiTheme="minorHAnsi" w:hAnsiTheme="minorHAnsi" w:cstheme="minorHAnsi"/>
                <w:sz w:val="20"/>
                <w:szCs w:val="20"/>
                <w:lang w:val="nn-NO"/>
              </w:rPr>
            </w:pPr>
          </w:p>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(300tallsemner):</w:t>
            </w:r>
          </w:p>
          <w:p w:rsidR="00B32BA6" w:rsidRPr="00431AB6" w:rsidRDefault="00B32BA6" w:rsidP="000860D4">
            <w:pPr>
              <w:rPr>
                <w:rFonts w:asciiTheme="minorHAnsi" w:hAnsiTheme="minorHAnsi" w:cstheme="minorHAnsi"/>
                <w:sz w:val="20"/>
                <w:szCs w:val="20"/>
              </w:rPr>
            </w:pPr>
            <w:r w:rsidRPr="008562F9">
              <w:rPr>
                <w:rFonts w:asciiTheme="minorHAnsi" w:hAnsiTheme="minorHAnsi" w:cstheme="minorHAnsi"/>
                <w:sz w:val="20"/>
                <w:szCs w:val="20"/>
                <w:lang w:val="nn-NO"/>
              </w:rPr>
              <w:t xml:space="preserve">For oppstart på emnet er det krav om at du har ein studierett knytt til eit masterprogram/ ved Det matematisk-naturvitskaplege fakultet eller ph.d.-utdanninga. </w:t>
            </w:r>
            <w:hyperlink r:id="rId12" w:history="1">
              <w:r w:rsidRPr="00431AB6">
                <w:rPr>
                  <w:rStyle w:val="Hyperkobling"/>
                  <w:rFonts w:asciiTheme="minorHAnsi" w:hAnsiTheme="minorHAnsi" w:cstheme="minorHAnsi"/>
                  <w:sz w:val="20"/>
                  <w:szCs w:val="20"/>
                </w:rPr>
                <w:t>http://www.uib.no/matnat/52646/opptak-ved-mn-fakultetet</w:t>
              </w:r>
            </w:hyperlink>
            <w:r w:rsidRPr="00431AB6">
              <w:rPr>
                <w:rFonts w:asciiTheme="minorHAnsi" w:hAnsiTheme="minorHAnsi" w:cstheme="minorHAnsi"/>
                <w:sz w:val="20"/>
                <w:szCs w:val="20"/>
              </w:rPr>
              <w:t xml:space="preserve"> </w:t>
            </w:r>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[Access to the course requires admission to a</w:t>
            </w:r>
            <w:r w:rsidR="008562F9" w:rsidRPr="008562F9">
              <w:rPr>
                <w:rFonts w:asciiTheme="minorHAnsi" w:hAnsiTheme="minorHAnsi" w:cstheme="minorHAnsi"/>
                <w:sz w:val="20"/>
                <w:szCs w:val="20"/>
                <w:lang w:val="en-US"/>
              </w:rPr>
              <w:t xml:space="preserve"> master’s</w:t>
            </w:r>
            <w:r w:rsidRPr="008562F9">
              <w:rPr>
                <w:rFonts w:asciiTheme="minorHAnsi" w:hAnsiTheme="minorHAnsi" w:cstheme="minorHAnsi"/>
                <w:sz w:val="20"/>
                <w:szCs w:val="20"/>
                <w:lang w:val="en-US"/>
              </w:rPr>
              <w:t xml:space="preserve"> </w:t>
            </w:r>
            <w:r w:rsidR="008562F9" w:rsidRPr="008562F9">
              <w:rPr>
                <w:rFonts w:asciiTheme="minorHAnsi" w:hAnsiTheme="minorHAnsi" w:cstheme="minorHAnsi"/>
                <w:sz w:val="20"/>
                <w:szCs w:val="20"/>
                <w:lang w:val="en-US"/>
              </w:rPr>
              <w:t xml:space="preserve">programme at </w:t>
            </w:r>
            <w:r w:rsidRPr="008562F9">
              <w:rPr>
                <w:rFonts w:asciiTheme="minorHAnsi" w:hAnsiTheme="minorHAnsi" w:cstheme="minorHAnsi"/>
                <w:sz w:val="20"/>
                <w:szCs w:val="20"/>
                <w:lang w:val="en-US"/>
              </w:rPr>
              <w:t xml:space="preserve">The Faculty of Mathematics and Natural Sciences] </w:t>
            </w:r>
          </w:p>
          <w:p w:rsidR="008562F9" w:rsidRPr="008562F9" w:rsidRDefault="008562F9" w:rsidP="008562F9">
            <w:pPr>
              <w:pStyle w:val="Default"/>
              <w:rPr>
                <w:rFonts w:asciiTheme="minorHAnsi" w:hAnsiTheme="minorHAnsi" w:cstheme="minorHAnsi"/>
                <w:i/>
                <w:sz w:val="20"/>
                <w:szCs w:val="20"/>
                <w:lang w:val="en-US"/>
              </w:rPr>
            </w:pPr>
          </w:p>
          <w:p w:rsidR="008562F9" w:rsidRPr="008562F9" w:rsidRDefault="008562F9" w:rsidP="008562F9">
            <w:pPr>
              <w:pStyle w:val="Default"/>
              <w:rPr>
                <w:rFonts w:asciiTheme="minorHAnsi" w:hAnsiTheme="minorHAnsi" w:cstheme="minorHAnsi"/>
                <w:i/>
                <w:sz w:val="20"/>
                <w:szCs w:val="20"/>
                <w:lang w:val="en-US"/>
              </w:rPr>
            </w:pPr>
            <w:r w:rsidRPr="008562F9">
              <w:rPr>
                <w:rFonts w:asciiTheme="minorHAnsi" w:hAnsiTheme="minorHAnsi" w:cstheme="minorHAnsi"/>
                <w:i/>
                <w:sz w:val="20"/>
                <w:szCs w:val="20"/>
                <w:lang w:val="en-US"/>
              </w:rPr>
              <w:t>Alternativt spesifikke studieprogrammer.</w:t>
            </w:r>
          </w:p>
          <w:p w:rsidR="00D80F94" w:rsidRPr="008562F9" w:rsidRDefault="00D80F94" w:rsidP="000860D4">
            <w:pPr>
              <w:rPr>
                <w:rFonts w:asciiTheme="minorHAnsi" w:hAnsiTheme="minorHAnsi" w:cstheme="minorHAnsi"/>
                <w:sz w:val="20"/>
                <w:szCs w:val="20"/>
              </w:rPr>
            </w:pPr>
          </w:p>
          <w:p w:rsidR="00B32BA6" w:rsidRPr="008562F9" w:rsidRDefault="00B32BA6" w:rsidP="002D26F0">
            <w:pPr>
              <w:rPr>
                <w:rFonts w:asciiTheme="minorHAnsi" w:hAnsiTheme="minorHAnsi" w:cstheme="minorHAnsi"/>
                <w:spacing w:val="1"/>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Her kan ein informere t.d. om emnet er eit tilbod berre til studentar som er tatt opp til eit bestemt program.</w:t>
            </w:r>
          </w:p>
          <w:p w:rsidR="00B32BA6" w:rsidRPr="00A76CAD" w:rsidRDefault="00B32BA6" w:rsidP="002D26F0">
            <w:pPr>
              <w:rPr>
                <w:rFonts w:asciiTheme="minorHAnsi" w:hAnsiTheme="minorHAnsi" w:cstheme="minorHAnsi"/>
                <w:sz w:val="20"/>
                <w:szCs w:val="20"/>
                <w:lang w:val="nn-NO"/>
              </w:rPr>
            </w:pPr>
          </w:p>
        </w:tc>
      </w:tr>
      <w:tr w:rsidR="00996578" w:rsidRPr="00376F9F" w:rsidTr="00B63A45">
        <w:trPr>
          <w:trHeight w:val="272"/>
        </w:trPr>
        <w:tc>
          <w:tcPr>
            <w:tcW w:w="2174" w:type="dxa"/>
            <w:vMerge w:val="restart"/>
            <w:tcBorders>
              <w:top w:val="single" w:sz="4" w:space="0" w:color="000000"/>
              <w:left w:val="single" w:sz="4" w:space="0" w:color="000000"/>
              <w:bottom w:val="nil"/>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og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color w:val="365F91"/>
                <w:spacing w:val="-5"/>
                <w:sz w:val="24"/>
                <w:szCs w:val="24"/>
                <w:lang w:val="nn-NO"/>
              </w:rPr>
            </w:pPr>
            <w:r w:rsidRPr="00E33BA5">
              <w:rPr>
                <w:rFonts w:asciiTheme="minorHAnsi" w:hAnsiTheme="minorHAnsi" w:cstheme="minorHAnsi"/>
                <w:b/>
                <w:bCs/>
                <w:color w:val="365F91"/>
                <w:spacing w:val="-5"/>
                <w:sz w:val="24"/>
                <w:szCs w:val="24"/>
                <w:lang w:val="nn-NO"/>
              </w:rPr>
              <w:t>Teaching Methods and Extent of Organized Teaching</w:t>
            </w:r>
          </w:p>
        </w:tc>
        <w:tc>
          <w:tcPr>
            <w:tcW w:w="7220"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i/>
                <w:lang w:val="nn-NO"/>
              </w:rPr>
            </w:pPr>
            <w:r w:rsidRPr="00E33BA5">
              <w:rPr>
                <w:rFonts w:asciiTheme="minorHAnsi" w:hAnsiTheme="minorHAnsi" w:cstheme="minorHAnsi"/>
                <w:i/>
                <w:lang w:val="nn-NO"/>
              </w:rPr>
              <w:t xml:space="preserve">Undervisninga gis i form av førelesningar, laboratoriegrupper. seminar, ekskursjon </w:t>
            </w:r>
            <w:r w:rsidRPr="00E33BA5">
              <w:rPr>
                <w:rFonts w:asciiTheme="minorHAnsi" w:hAnsiTheme="minorHAnsi" w:cstheme="minorHAnsi"/>
                <w:lang w:val="nn-NO"/>
              </w:rPr>
              <w:t>osb.</w:t>
            </w:r>
            <w:r w:rsidRPr="00E33BA5">
              <w:rPr>
                <w:rFonts w:asciiTheme="minorHAnsi" w:hAnsiTheme="minorHAnsi" w:cstheme="minorHAnsi"/>
                <w:i/>
                <w:lang w:val="nn-NO"/>
              </w:rPr>
              <w:t xml:space="preserve"> </w:t>
            </w:r>
          </w:p>
          <w:p w:rsidR="00B32BA6" w:rsidRPr="0097097A" w:rsidRDefault="008562F9" w:rsidP="002D26F0">
            <w:pPr>
              <w:rPr>
                <w:rFonts w:asciiTheme="minorHAnsi" w:hAnsiTheme="minorHAnsi" w:cstheme="minorHAnsi"/>
                <w:i/>
                <w:lang w:val="nn-NO"/>
              </w:rPr>
            </w:pPr>
            <w:r w:rsidRPr="0097097A">
              <w:rPr>
                <w:rFonts w:asciiTheme="minorHAnsi" w:hAnsiTheme="minorHAnsi" w:cstheme="minorHAnsi"/>
                <w:i/>
                <w:lang w:val="nn-NO"/>
              </w:rPr>
              <w:t>List opp alle formene og innholdet i disse</w:t>
            </w:r>
            <w:r w:rsidR="00431AB6" w:rsidRPr="0097097A">
              <w:rPr>
                <w:rFonts w:asciiTheme="minorHAnsi" w:hAnsiTheme="minorHAnsi" w:cstheme="minorHAnsi"/>
                <w:i/>
                <w:lang w:val="nn-NO"/>
              </w:rPr>
              <w:t>.</w:t>
            </w: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timar pr. veke</w:t>
            </w: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veker</w:t>
            </w:r>
          </w:p>
          <w:p w:rsidR="00B32BA6" w:rsidRPr="00E33BA5" w:rsidRDefault="00B32BA6" w:rsidP="00D90BE4">
            <w:pPr>
              <w:rPr>
                <w:rFonts w:asciiTheme="minorHAnsi" w:hAnsiTheme="minorHAnsi" w:cstheme="minorHAnsi"/>
                <w:sz w:val="20"/>
                <w:szCs w:val="20"/>
                <w:lang w:val="nb-NO"/>
              </w:rPr>
            </w:pPr>
            <w:r w:rsidRPr="00E33BA5">
              <w:rPr>
                <w:rFonts w:asciiTheme="minorHAnsi" w:hAnsiTheme="minorHAnsi" w:cstheme="minorHAnsi"/>
                <w:i/>
                <w:lang w:val="nb-NO"/>
              </w:rPr>
              <w:t>Laboratoriearbeid, 2 timer i uken i 8 uker</w:t>
            </w:r>
            <w:r w:rsidRPr="00E33BA5">
              <w:rPr>
                <w:rFonts w:asciiTheme="minorHAnsi" w:hAnsiTheme="minorHAnsi" w:cstheme="minorHAnsi"/>
                <w:lang w:val="nb-NO"/>
              </w:rPr>
              <w:t>.</w:t>
            </w:r>
          </w:p>
        </w:tc>
        <w:tc>
          <w:tcPr>
            <w:tcW w:w="4975"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E33BA5">
              <w:rPr>
                <w:rFonts w:asciiTheme="minorHAnsi" w:hAnsiTheme="minorHAnsi" w:cstheme="minorHAnsi"/>
                <w:sz w:val="20"/>
                <w:szCs w:val="20"/>
                <w:lang w:val="nn-NO"/>
              </w:rPr>
              <w:t>Undervisningsformer kan vere seminar, gruppearbeid, prosjekt, førelesningar, feltkurs, laboratoriekurs osv.</w:t>
            </w:r>
          </w:p>
          <w:p w:rsidR="00B32BA6" w:rsidRPr="00E33BA5" w:rsidRDefault="00B32BA6" w:rsidP="002D26F0">
            <w:pPr>
              <w:spacing w:after="0"/>
              <w:rPr>
                <w:rFonts w:asciiTheme="minorHAnsi" w:hAnsiTheme="minorHAnsi" w:cstheme="minorHAnsi"/>
                <w:b/>
                <w:sz w:val="20"/>
                <w:szCs w:val="20"/>
                <w:lang w:val="nn-NO"/>
              </w:rPr>
            </w:pPr>
            <w:r w:rsidRPr="00E33BA5">
              <w:rPr>
                <w:rFonts w:asciiTheme="minorHAnsi" w:hAnsiTheme="minorHAnsi" w:cstheme="minorHAnsi"/>
                <w:sz w:val="20"/>
                <w:szCs w:val="20"/>
                <w:lang w:val="nn-NO"/>
              </w:rPr>
              <w:t xml:space="preserve">Kravet til eit studieår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996578" w:rsidRPr="00376F9F" w:rsidTr="00B63A45">
        <w:trPr>
          <w:trHeight w:val="272"/>
        </w:trPr>
        <w:tc>
          <w:tcPr>
            <w:tcW w:w="2174" w:type="dxa"/>
            <w:vMerge/>
            <w:tcBorders>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220"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376F9F"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Compulsory Assignments and Attendance</w:t>
            </w:r>
          </w:p>
        </w:tc>
        <w:tc>
          <w:tcPr>
            <w:tcW w:w="722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i/>
                <w:sz w:val="20"/>
                <w:szCs w:val="20"/>
                <w:lang w:val="nn-NO"/>
              </w:rPr>
            </w:pPr>
            <w:r>
              <w:rPr>
                <w:rFonts w:asciiTheme="minorHAnsi" w:hAnsiTheme="minorHAnsi" w:cstheme="minorHAnsi"/>
                <w:i/>
                <w:sz w:val="20"/>
                <w:szCs w:val="20"/>
                <w:lang w:val="nn-NO"/>
              </w:rPr>
              <w:t>Eks: Obligatorisk oppmøte på labøvingar (8 av 10)</w:t>
            </w:r>
          </w:p>
          <w:p w:rsidR="00B32BA6" w:rsidRDefault="00B32BA6" w:rsidP="00D90BE4">
            <w:pPr>
              <w:rPr>
                <w:rFonts w:asciiTheme="minorHAnsi" w:hAnsiTheme="minorHAnsi" w:cstheme="minorHAnsi"/>
                <w:i/>
                <w:sz w:val="20"/>
                <w:szCs w:val="20"/>
                <w:lang w:val="nn-NO"/>
              </w:rPr>
            </w:pPr>
            <w:r>
              <w:rPr>
                <w:rFonts w:asciiTheme="minorHAnsi" w:hAnsiTheme="minorHAnsi" w:cstheme="minorHAnsi"/>
                <w:i/>
                <w:sz w:val="20"/>
                <w:szCs w:val="20"/>
                <w:lang w:val="nn-NO"/>
              </w:rPr>
              <w:t>Eks: Labrapport. Godkjend</w:t>
            </w:r>
            <w:r w:rsidRPr="00A76CAD">
              <w:rPr>
                <w:rFonts w:asciiTheme="minorHAnsi" w:hAnsiTheme="minorHAnsi" w:cstheme="minorHAnsi"/>
                <w:i/>
                <w:sz w:val="20"/>
                <w:szCs w:val="20"/>
                <w:lang w:val="nn-NO"/>
              </w:rPr>
              <w:t xml:space="preserve"> obligatorisk aktivitet er gyldig i (tal på) påfølgande semester etter godkjenninga.</w:t>
            </w:r>
          </w:p>
          <w:p w:rsidR="00B32BA6" w:rsidRPr="00A76CAD" w:rsidRDefault="00B32BA6" w:rsidP="002D26F0">
            <w:pPr>
              <w:rPr>
                <w:rFonts w:asciiTheme="minorHAnsi" w:hAnsiTheme="minorHAnsi" w:cstheme="minorHAnsi"/>
                <w:i/>
                <w:sz w:val="20"/>
                <w:szCs w:val="20"/>
                <w:lang w:val="nn-NO"/>
              </w:rPr>
            </w:pPr>
          </w:p>
          <w:p w:rsidR="00B32BA6" w:rsidRPr="00E33BA5"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Godkjent obligatorisk aktivitet er gyldig i (tal på) påfølgande semester etter godkjenninga.</w:t>
            </w:r>
            <w:r w:rsidRPr="00E33BA5">
              <w:rPr>
                <w:rFonts w:asciiTheme="minorHAnsi" w:hAnsiTheme="minorHAnsi" w:cstheme="minorHAnsi"/>
                <w:i/>
                <w:sz w:val="20"/>
                <w:szCs w:val="20"/>
                <w:lang w:val="nn-NO"/>
              </w:rPr>
              <w:t>[</w:t>
            </w:r>
            <w:r>
              <w:rPr>
                <w:rFonts w:asciiTheme="minorHAnsi" w:hAnsiTheme="minorHAnsi" w:cstheme="minorHAnsi"/>
                <w:i/>
                <w:sz w:val="20"/>
                <w:szCs w:val="20"/>
                <w:lang w:val="nn-NO"/>
              </w:rPr>
              <w:t>Compulsory a</w:t>
            </w:r>
            <w:r w:rsidRPr="00E33BA5">
              <w:rPr>
                <w:rFonts w:asciiTheme="minorHAnsi" w:hAnsiTheme="minorHAnsi" w:cstheme="minorHAnsi"/>
                <w:i/>
                <w:sz w:val="20"/>
                <w:szCs w:val="20"/>
                <w:lang w:val="nn-NO"/>
              </w:rPr>
              <w:t xml:space="preserve">ssignments are valid for X </w:t>
            </w:r>
            <w:r w:rsidRPr="00E33BA5">
              <w:rPr>
                <w:rStyle w:val="equivalent"/>
                <w:lang w:val="nn-NO"/>
              </w:rPr>
              <w:t>subsequent</w:t>
            </w:r>
            <w:r w:rsidRPr="00E33BA5">
              <w:rPr>
                <w:rFonts w:asciiTheme="minorHAnsi" w:hAnsiTheme="minorHAnsi" w:cstheme="minorHAnsi"/>
                <w:i/>
                <w:sz w:val="20"/>
                <w:szCs w:val="20"/>
                <w:lang w:val="nn-NO"/>
              </w:rPr>
              <w:t xml:space="preserve"> semesters].</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Her registrerer ein både krav om obligatorisk frammøte og obligatoriske arbeidskrav.</w:t>
            </w:r>
            <w:r w:rsidRPr="00A76CAD">
              <w:rPr>
                <w:rFonts w:asciiTheme="minorHAnsi" w:hAnsiTheme="minorHAnsi" w:cstheme="minorHAnsi"/>
                <w:i/>
                <w:sz w:val="20"/>
                <w:szCs w:val="20"/>
                <w:lang w:val="nn-NO"/>
              </w:rPr>
              <w:t xml:space="preserve"> Hugs å ta med tal på semester aktiviteten er gyldig.</w:t>
            </w:r>
          </w:p>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NB! Ein brukar omgrepet «godkjent» for å registrere at krava er oppfylte.</w:t>
            </w:r>
          </w:p>
        </w:tc>
      </w:tr>
      <w:tr w:rsidR="00996578" w:rsidRPr="00376F9F"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Forms of Assessment</w:t>
            </w:r>
          </w:p>
        </w:tc>
        <w:tc>
          <w:tcPr>
            <w:tcW w:w="722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I emnet nyttar ein følgjande vurderingsformer:</w:t>
            </w:r>
          </w:p>
          <w:p w:rsidR="00B32BA6" w:rsidRPr="00A76CAD" w:rsidRDefault="00B32BA6" w:rsidP="002D26F0">
            <w:pPr>
              <w:pStyle w:val="Listeavsnitt"/>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 utgjør …% av karakteren.</w:t>
            </w:r>
          </w:p>
          <w:p w:rsidR="00B32BA6" w:rsidRPr="00A76CAD" w:rsidRDefault="00B32BA6" w:rsidP="002D26F0">
            <w:pPr>
              <w:pStyle w:val="Listeavsnitt"/>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Skriftleg eksamen (4 timar), utgjør 70% av karakteren.</w:t>
            </w:r>
          </w:p>
          <w:p w:rsidR="00B32BA6" w:rsidRPr="00A76CAD" w:rsidRDefault="00B32BA6" w:rsidP="002D26F0">
            <w:pPr>
              <w:pStyle w:val="Listeavsnitt"/>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   </w:t>
            </w:r>
          </w:p>
          <w:p w:rsidR="00B32BA6" w:rsidRPr="00A76CAD" w:rsidRDefault="00B32BA6" w:rsidP="002D26F0">
            <w:pPr>
              <w:rPr>
                <w:rFonts w:asciiTheme="minorHAnsi" w:hAnsiTheme="minorHAnsi" w:cstheme="minorHAnsi"/>
                <w:i/>
                <w:sz w:val="20"/>
                <w:szCs w:val="20"/>
                <w:lang w:val="nn-NO"/>
              </w:rPr>
            </w:pPr>
          </w:p>
          <w:p w:rsidR="00B32BA6" w:rsidRPr="00E33BA5" w:rsidRDefault="00431AB6" w:rsidP="002D26F0">
            <w:pPr>
              <w:rPr>
                <w:rFonts w:asciiTheme="minorHAnsi" w:hAnsiTheme="minorHAnsi" w:cstheme="minorHAnsi"/>
                <w:i/>
                <w:sz w:val="20"/>
                <w:szCs w:val="20"/>
              </w:rPr>
            </w:pPr>
            <w:r>
              <w:rPr>
                <w:rFonts w:asciiTheme="minorHAnsi" w:hAnsiTheme="minorHAnsi" w:cstheme="minorHAnsi"/>
                <w:i/>
                <w:sz w:val="20"/>
                <w:szCs w:val="20"/>
              </w:rPr>
              <w:t>[</w:t>
            </w:r>
            <w:r w:rsidR="00B32BA6" w:rsidRPr="00E33BA5">
              <w:rPr>
                <w:rFonts w:asciiTheme="minorHAnsi" w:hAnsiTheme="minorHAnsi" w:cstheme="minorHAnsi"/>
                <w:i/>
                <w:sz w:val="20"/>
                <w:szCs w:val="20"/>
              </w:rPr>
              <w:t>The forms of assessment are:</w:t>
            </w:r>
          </w:p>
          <w:p w:rsidR="00B32BA6" w:rsidRPr="00E33BA5" w:rsidRDefault="00B32BA6" w:rsidP="008709E1">
            <w:pPr>
              <w:pStyle w:val="Listeavsnitt"/>
              <w:numPr>
                <w:ilvl w:val="0"/>
                <w:numId w:val="4"/>
              </w:numPr>
              <w:rPr>
                <w:rFonts w:asciiTheme="minorHAnsi" w:hAnsiTheme="minorHAnsi" w:cstheme="minorHAnsi"/>
                <w:i/>
                <w:sz w:val="20"/>
                <w:szCs w:val="20"/>
                <w:lang w:val="nn-NO"/>
              </w:rPr>
            </w:pPr>
            <w:r w:rsidRPr="00E33BA5">
              <w:rPr>
                <w:rFonts w:asciiTheme="minorHAnsi" w:hAnsiTheme="minorHAnsi" w:cstheme="minorHAnsi"/>
                <w:i/>
                <w:sz w:val="20"/>
                <w:szCs w:val="20"/>
                <w:lang w:val="nn-NO"/>
              </w:rPr>
              <w:t>… , …% of total grade.</w:t>
            </w:r>
          </w:p>
          <w:p w:rsidR="00B32BA6" w:rsidRPr="008709E1" w:rsidRDefault="00B32BA6" w:rsidP="008709E1">
            <w:pPr>
              <w:pStyle w:val="Listeavsnitt"/>
              <w:numPr>
                <w:ilvl w:val="0"/>
                <w:numId w:val="4"/>
              </w:numPr>
              <w:rPr>
                <w:rFonts w:asciiTheme="minorHAnsi" w:hAnsiTheme="minorHAnsi" w:cstheme="minorHAnsi"/>
                <w:i/>
                <w:sz w:val="20"/>
                <w:szCs w:val="20"/>
              </w:rPr>
            </w:pPr>
            <w:r w:rsidRPr="008709E1">
              <w:rPr>
                <w:rFonts w:asciiTheme="minorHAnsi" w:hAnsiTheme="minorHAnsi" w:cstheme="minorHAnsi"/>
                <w:i/>
                <w:sz w:val="20"/>
                <w:szCs w:val="20"/>
              </w:rPr>
              <w:t xml:space="preserve">Written examination (4 hours), 70% of </w:t>
            </w:r>
            <w:r>
              <w:rPr>
                <w:rFonts w:asciiTheme="minorHAnsi" w:hAnsiTheme="minorHAnsi" w:cstheme="minorHAnsi"/>
                <w:i/>
                <w:sz w:val="20"/>
                <w:szCs w:val="20"/>
              </w:rPr>
              <w:t xml:space="preserve">total </w:t>
            </w:r>
            <w:r w:rsidRPr="008709E1">
              <w:rPr>
                <w:rFonts w:asciiTheme="minorHAnsi" w:hAnsiTheme="minorHAnsi" w:cstheme="minorHAnsi"/>
                <w:i/>
                <w:sz w:val="20"/>
                <w:szCs w:val="20"/>
              </w:rPr>
              <w:t>grade.</w:t>
            </w:r>
          </w:p>
          <w:p w:rsidR="00B32BA6" w:rsidRPr="00A76CAD" w:rsidRDefault="00B32BA6" w:rsidP="008709E1">
            <w:pPr>
              <w:pStyle w:val="Listeavsnitt"/>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   </w:t>
            </w:r>
            <w:r w:rsidR="00431AB6">
              <w:rPr>
                <w:rFonts w:asciiTheme="minorHAnsi" w:hAnsiTheme="minorHAnsi" w:cstheme="minorHAnsi"/>
                <w:i/>
                <w:sz w:val="20"/>
                <w:szCs w:val="20"/>
                <w:lang w:val="nn-NO"/>
              </w:rPr>
              <w:t>]</w:t>
            </w:r>
          </w:p>
          <w:p w:rsidR="00B32BA6" w:rsidRPr="008709E1" w:rsidRDefault="00B32BA6">
            <w:pPr>
              <w:rPr>
                <w:rFonts w:asciiTheme="minorHAnsi" w:hAnsiTheme="minorHAnsi" w:cstheme="minorHAnsi"/>
                <w:b/>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450151" w:rsidRDefault="00B32BA6" w:rsidP="002D26F0">
            <w:pPr>
              <w:spacing w:after="0"/>
              <w:rPr>
                <w:rFonts w:asciiTheme="minorHAnsi" w:hAnsiTheme="minorHAnsi" w:cstheme="minorHAnsi"/>
                <w:sz w:val="20"/>
                <w:szCs w:val="20"/>
                <w:lang w:val="nb-NO"/>
              </w:rPr>
            </w:pPr>
            <w:r w:rsidRPr="00450151">
              <w:rPr>
                <w:rFonts w:asciiTheme="minorHAnsi" w:hAnsiTheme="minorHAnsi" w:cstheme="minorHAnsi"/>
                <w:sz w:val="20"/>
                <w:szCs w:val="20"/>
                <w:lang w:val="nb-NO"/>
              </w:rPr>
              <w:t>Gi ei oversikt over vurderingsformene (eksempel skriftleg, munnleg, hjemmeeksamen) som blir brukte for å vurdere om læringsutbytet er oppnådd. Vis gjerne til dei læringsutbyta som vurderings-formene skal vurdere oppnåinga av.</w:t>
            </w:r>
          </w:p>
          <w:p w:rsidR="00B32BA6" w:rsidRPr="00450151" w:rsidRDefault="00B32BA6" w:rsidP="002D26F0">
            <w:pPr>
              <w:spacing w:after="0"/>
              <w:rPr>
                <w:rFonts w:asciiTheme="minorHAnsi" w:hAnsiTheme="minorHAnsi" w:cstheme="minorHAnsi"/>
                <w:sz w:val="8"/>
                <w:szCs w:val="8"/>
                <w:lang w:val="nb-NO"/>
              </w:rPr>
            </w:pPr>
          </w:p>
          <w:p w:rsidR="00B32BA6"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Ta med faktainformasjon som er viktig for studenten, mellom anna om varigheit, vekting av dei ulike vurderingsdelane i høve til kvarandre, og elles ulike krav eller ordningar som gjeld her. </w:t>
            </w:r>
          </w:p>
          <w:p w:rsidR="00B32BA6" w:rsidRDefault="00B32BA6" w:rsidP="002D26F0">
            <w:pPr>
              <w:rPr>
                <w:rFonts w:asciiTheme="minorHAnsi" w:hAnsiTheme="minorHAnsi" w:cstheme="minorHAnsi"/>
                <w:sz w:val="20"/>
                <w:szCs w:val="20"/>
                <w:lang w:val="nn-NO"/>
              </w:rPr>
            </w:pPr>
          </w:p>
          <w:p w:rsidR="00B32BA6" w:rsidRPr="00A76CAD" w:rsidRDefault="00B32BA6" w:rsidP="008143B0">
            <w:pPr>
              <w:rPr>
                <w:rFonts w:asciiTheme="minorHAnsi" w:hAnsiTheme="minorHAnsi" w:cstheme="minorHAnsi"/>
                <w:sz w:val="20"/>
                <w:szCs w:val="20"/>
                <w:lang w:val="nn-NO"/>
              </w:rPr>
            </w:pPr>
            <w:r>
              <w:rPr>
                <w:rFonts w:asciiTheme="minorHAnsi" w:hAnsiTheme="minorHAnsi" w:cstheme="minorHAnsi"/>
                <w:sz w:val="20"/>
                <w:szCs w:val="20"/>
                <w:lang w:val="nn-NO"/>
              </w:rPr>
              <w:t>Angje her om skriftleg eksamen er digital.</w:t>
            </w:r>
          </w:p>
        </w:tc>
      </w:tr>
      <w:tr w:rsidR="00996578" w:rsidRPr="00376F9F" w:rsidTr="00B63A45">
        <w:trPr>
          <w:trHeight w:val="2967"/>
        </w:trPr>
        <w:tc>
          <w:tcPr>
            <w:tcW w:w="2174"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Hjelpemiddel til eksamen</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right="-20"/>
              <w:rPr>
                <w:rFonts w:asciiTheme="minorHAnsi" w:hAnsiTheme="minorHAnsi" w:cstheme="minorHAnsi"/>
                <w:b/>
                <w:bCs/>
                <w:color w:val="365F91"/>
                <w:spacing w:val="-5"/>
                <w:sz w:val="24"/>
                <w:szCs w:val="24"/>
                <w:lang w:val="nn-NO"/>
              </w:rPr>
            </w:pPr>
            <w:r w:rsidRPr="00E33BA5">
              <w:rPr>
                <w:rFonts w:asciiTheme="minorHAnsi" w:hAnsiTheme="minorHAnsi" w:cstheme="minorHAnsi"/>
                <w:b/>
                <w:bCs/>
                <w:color w:val="365F91"/>
                <w:spacing w:val="-5"/>
                <w:sz w:val="24"/>
                <w:szCs w:val="24"/>
                <w:lang w:val="nn-NO"/>
              </w:rPr>
              <w:t>Examination Support Material</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tc>
        <w:tc>
          <w:tcPr>
            <w:tcW w:w="7220" w:type="dxa"/>
            <w:tcBorders>
              <w:top w:val="single" w:sz="4" w:space="0" w:color="000000"/>
              <w:left w:val="single" w:sz="4" w:space="0" w:color="000000"/>
              <w:bottom w:val="single" w:sz="4" w:space="0" w:color="000000"/>
              <w:right w:val="single" w:sz="4" w:space="0" w:color="000000"/>
            </w:tcBorders>
          </w:tcPr>
          <w:p w:rsidR="00B32BA6" w:rsidRPr="007602A1" w:rsidRDefault="00B32BA6" w:rsidP="002D26F0">
            <w:pPr>
              <w:widowControl/>
              <w:spacing w:after="0"/>
              <w:rPr>
                <w:rFonts w:asciiTheme="minorHAnsi" w:hAnsiTheme="minorHAnsi" w:cstheme="minorHAnsi"/>
                <w:i/>
                <w:sz w:val="20"/>
                <w:szCs w:val="20"/>
                <w:lang w:val="nn-NO"/>
              </w:rPr>
            </w:pPr>
            <w:r w:rsidRPr="007602A1">
              <w:rPr>
                <w:rFonts w:asciiTheme="minorHAnsi" w:hAnsiTheme="minorHAnsi" w:cstheme="minorHAnsi"/>
                <w:sz w:val="20"/>
                <w:szCs w:val="20"/>
                <w:lang w:val="nn-NO"/>
              </w:rPr>
              <w:t>Skriv hjelpemiddel eller</w:t>
            </w:r>
            <w:r w:rsidRPr="007602A1">
              <w:rPr>
                <w:rFonts w:asciiTheme="minorHAnsi" w:hAnsiTheme="minorHAnsi" w:cstheme="minorHAnsi"/>
                <w:i/>
                <w:sz w:val="20"/>
                <w:szCs w:val="20"/>
                <w:lang w:val="nn-NO"/>
              </w:rPr>
              <w:t xml:space="preserve"> Ingen [None]</w:t>
            </w:r>
          </w:p>
          <w:p w:rsidR="007602A1" w:rsidRDefault="007602A1" w:rsidP="007602A1">
            <w:pPr>
              <w:widowControl/>
              <w:spacing w:after="0"/>
              <w:rPr>
                <w:rFonts w:asciiTheme="minorHAnsi" w:hAnsiTheme="minorHAnsi" w:cstheme="minorHAnsi"/>
                <w:i/>
                <w:sz w:val="20"/>
                <w:szCs w:val="20"/>
                <w:lang w:val="nn-NO"/>
              </w:rPr>
            </w:pPr>
          </w:p>
          <w:p w:rsidR="00996578" w:rsidRPr="007602A1" w:rsidRDefault="007602A1" w:rsidP="007602A1">
            <w:pPr>
              <w:widowControl/>
              <w:spacing w:after="0"/>
              <w:rPr>
                <w:rFonts w:asciiTheme="minorHAnsi" w:hAnsiTheme="minorHAnsi" w:cstheme="minorHAnsi"/>
                <w:i/>
                <w:sz w:val="20"/>
                <w:szCs w:val="20"/>
                <w:lang w:val="nn-NO"/>
              </w:rPr>
            </w:pPr>
            <w:r w:rsidRPr="007602A1">
              <w:rPr>
                <w:rFonts w:asciiTheme="minorHAnsi" w:hAnsiTheme="minorHAnsi" w:cstheme="minorHAnsi"/>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6944"/>
            </w:tblGrid>
            <w:tr w:rsidR="00996578" w:rsidRPr="007602A1" w:rsidTr="00635549">
              <w:trPr>
                <w:trHeight w:val="2897"/>
              </w:trPr>
              <w:tc>
                <w:tcPr>
                  <w:tcW w:w="6944" w:type="dxa"/>
                </w:tcPr>
                <w:p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a) Alle kalkulatorer tillatt, i samsvar med fakultetets regler </w:t>
                  </w:r>
                </w:p>
                <w:p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b) Enkel kalkulator tillatt, i samsvar med modeller angitt i fakultetets regler </w:t>
                  </w:r>
                </w:p>
                <w:p w:rsidR="007602A1" w:rsidRDefault="00996578" w:rsidP="007602A1">
                  <w:pPr>
                    <w:pStyle w:val="Default"/>
                    <w:rPr>
                      <w:rFonts w:asciiTheme="minorHAnsi" w:hAnsiTheme="minorHAnsi" w:cstheme="minorHAnsi"/>
                      <w:sz w:val="20"/>
                      <w:szCs w:val="20"/>
                      <w:lang w:val="en-US"/>
                    </w:rPr>
                  </w:pPr>
                  <w:r w:rsidRPr="007602A1">
                    <w:rPr>
                      <w:rFonts w:asciiTheme="minorHAnsi" w:hAnsiTheme="minorHAnsi" w:cstheme="minorHAnsi"/>
                      <w:sz w:val="20"/>
                      <w:szCs w:val="20"/>
                      <w:lang w:val="en-US"/>
                    </w:rPr>
                    <w:t xml:space="preserve">c) Ingen kalkulator tillatt </w:t>
                  </w:r>
                </w:p>
                <w:p w:rsidR="00431AB6" w:rsidRDefault="00431AB6" w:rsidP="007602A1">
                  <w:pPr>
                    <w:pStyle w:val="Default"/>
                    <w:rPr>
                      <w:rFonts w:asciiTheme="minorHAnsi" w:hAnsiTheme="minorHAnsi" w:cstheme="minorHAnsi"/>
                      <w:sz w:val="20"/>
                      <w:szCs w:val="20"/>
                      <w:lang w:val="en-US"/>
                    </w:rPr>
                  </w:pPr>
                </w:p>
                <w:p w:rsidR="007602A1" w:rsidRDefault="007602A1" w:rsidP="007602A1">
                  <w:pPr>
                    <w:pStyle w:val="Default"/>
                    <w:rPr>
                      <w:rStyle w:val="Sterk"/>
                      <w:rFonts w:asciiTheme="minorHAnsi" w:hAnsiTheme="minorHAnsi" w:cstheme="minorHAnsi"/>
                      <w:b w:val="0"/>
                      <w:sz w:val="20"/>
                      <w:szCs w:val="20"/>
                      <w:lang w:val="en"/>
                    </w:rPr>
                  </w:pPr>
                  <w:r>
                    <w:rPr>
                      <w:rFonts w:asciiTheme="minorHAnsi" w:hAnsiTheme="minorHAnsi" w:cstheme="minorHAnsi"/>
                      <w:sz w:val="20"/>
                      <w:szCs w:val="20"/>
                      <w:lang w:val="en-US"/>
                    </w:rPr>
                    <w:t xml:space="preserve">[ a) </w:t>
                  </w:r>
                  <w:r w:rsidRPr="007602A1">
                    <w:rPr>
                      <w:rStyle w:val="Sterk"/>
                      <w:rFonts w:asciiTheme="minorHAnsi" w:hAnsiTheme="minorHAnsi" w:cstheme="minorHAnsi"/>
                      <w:b w:val="0"/>
                      <w:sz w:val="20"/>
                      <w:szCs w:val="20"/>
                      <w:lang w:val="en"/>
                    </w:rPr>
                    <w:t>Non-programmable calculator, according to the faculty regulations</w:t>
                  </w:r>
                  <w:r>
                    <w:rPr>
                      <w:rStyle w:val="Sterk"/>
                      <w:rFonts w:asciiTheme="minorHAnsi" w:hAnsiTheme="minorHAnsi" w:cstheme="minorHAnsi"/>
                      <w:b w:val="0"/>
                      <w:sz w:val="20"/>
                      <w:szCs w:val="20"/>
                      <w:lang w:val="en"/>
                    </w:rPr>
                    <w:t xml:space="preserve">, </w:t>
                  </w:r>
                </w:p>
                <w:p w:rsidR="007602A1" w:rsidRDefault="007602A1" w:rsidP="007602A1">
                  <w:pPr>
                    <w:pStyle w:val="Default"/>
                    <w:rPr>
                      <w:rStyle w:val="Sterk"/>
                      <w:rFonts w:asciiTheme="minorHAnsi" w:hAnsiTheme="minorHAnsi" w:cstheme="minorHAnsi"/>
                      <w:b w:val="0"/>
                      <w:sz w:val="20"/>
                      <w:szCs w:val="20"/>
                      <w:lang w:val="en"/>
                    </w:rPr>
                  </w:pPr>
                  <w:r>
                    <w:rPr>
                      <w:rStyle w:val="Sterk"/>
                      <w:rFonts w:asciiTheme="minorHAnsi" w:hAnsiTheme="minorHAnsi" w:cstheme="minorHAnsi"/>
                      <w:b w:val="0"/>
                      <w:sz w:val="20"/>
                      <w:szCs w:val="20"/>
                      <w:lang w:val="en"/>
                    </w:rPr>
                    <w:t xml:space="preserve">b) </w:t>
                  </w:r>
                  <w:r w:rsidRPr="007602A1">
                    <w:rPr>
                      <w:rStyle w:val="Utheving"/>
                      <w:rFonts w:asciiTheme="minorHAnsi" w:hAnsiTheme="minorHAnsi" w:cstheme="minorHAnsi"/>
                      <w:i w:val="0"/>
                      <w:sz w:val="20"/>
                      <w:szCs w:val="20"/>
                      <w:lang w:val="en"/>
                    </w:rPr>
                    <w:t>All calculators,</w:t>
                  </w:r>
                  <w:r w:rsidRPr="007602A1">
                    <w:rPr>
                      <w:rStyle w:val="Sterk"/>
                      <w:rFonts w:asciiTheme="minorHAnsi" w:hAnsiTheme="minorHAnsi" w:cstheme="minorHAnsi"/>
                      <w:b w:val="0"/>
                      <w:sz w:val="20"/>
                      <w:szCs w:val="20"/>
                      <w:lang w:val="en"/>
                    </w:rPr>
                    <w:t xml:space="preserve"> according to the faculty regulations</w:t>
                  </w:r>
                  <w:r>
                    <w:rPr>
                      <w:rStyle w:val="Sterk"/>
                      <w:rFonts w:asciiTheme="minorHAnsi" w:hAnsiTheme="minorHAnsi" w:cstheme="minorHAnsi"/>
                      <w:b w:val="0"/>
                      <w:sz w:val="20"/>
                      <w:szCs w:val="20"/>
                      <w:lang w:val="en"/>
                    </w:rPr>
                    <w:t xml:space="preserve">, </w:t>
                  </w:r>
                </w:p>
                <w:p w:rsidR="007602A1" w:rsidRPr="007602A1" w:rsidRDefault="007602A1" w:rsidP="00996578">
                  <w:pPr>
                    <w:pStyle w:val="Default"/>
                    <w:rPr>
                      <w:rFonts w:asciiTheme="minorHAnsi" w:hAnsiTheme="minorHAnsi" w:cstheme="minorHAnsi"/>
                      <w:sz w:val="20"/>
                      <w:szCs w:val="20"/>
                      <w:lang w:val="en-US"/>
                    </w:rPr>
                  </w:pPr>
                  <w:r>
                    <w:rPr>
                      <w:rStyle w:val="Sterk"/>
                      <w:rFonts w:asciiTheme="minorHAnsi" w:hAnsiTheme="minorHAnsi" w:cstheme="minorHAnsi"/>
                      <w:b w:val="0"/>
                      <w:sz w:val="20"/>
                      <w:szCs w:val="20"/>
                      <w:lang w:val="en"/>
                    </w:rPr>
                    <w:t xml:space="preserve">c) </w:t>
                  </w:r>
                  <w:r w:rsidRPr="007602A1">
                    <w:rPr>
                      <w:rStyle w:val="Sterk"/>
                      <w:rFonts w:asciiTheme="minorHAnsi" w:hAnsiTheme="minorHAnsi" w:cstheme="minorHAnsi"/>
                      <w:b w:val="0"/>
                      <w:bCs w:val="0"/>
                      <w:sz w:val="20"/>
                      <w:szCs w:val="20"/>
                      <w:lang w:val="en-US"/>
                    </w:rPr>
                    <w:t>No calculator allowed</w:t>
                  </w:r>
                  <w:r>
                    <w:rPr>
                      <w:rStyle w:val="Sterk"/>
                      <w:rFonts w:asciiTheme="minorHAnsi" w:hAnsiTheme="minorHAnsi" w:cstheme="minorHAnsi"/>
                      <w:b w:val="0"/>
                      <w:bCs w:val="0"/>
                      <w:sz w:val="20"/>
                      <w:szCs w:val="20"/>
                      <w:lang w:val="en-US"/>
                    </w:rPr>
                    <w:t>]</w:t>
                  </w:r>
                </w:p>
              </w:tc>
            </w:tr>
          </w:tbl>
          <w:p w:rsidR="007602A1" w:rsidRPr="007602A1" w:rsidRDefault="007602A1" w:rsidP="007602A1">
            <w:pPr>
              <w:widowControl/>
              <w:spacing w:after="0"/>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 det er aktuelt. Skriv Ingen dersom ingen hjelpemidlar er tillatt.</w:t>
            </w:r>
          </w:p>
        </w:tc>
      </w:tr>
      <w:tr w:rsidR="00996578" w:rsidRPr="00376F9F"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color w:val="365F91"/>
                <w:spacing w:val="-5"/>
                <w:sz w:val="24"/>
                <w:szCs w:val="24"/>
                <w:lang w:val="nn-NO"/>
              </w:rPr>
              <w:t>Grading Scale</w:t>
            </w:r>
          </w:p>
        </w:tc>
        <w:tc>
          <w:tcPr>
            <w:tcW w:w="7220"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eastAsia="SimSun" w:hAnsiTheme="minorHAnsi" w:cstheme="minorHAnsi"/>
                <w:i/>
                <w:sz w:val="20"/>
                <w:szCs w:val="20"/>
              </w:rPr>
            </w:pP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p w:rsidR="00A847B3" w:rsidRPr="00450151" w:rsidRDefault="00A847B3" w:rsidP="002D26F0">
            <w:pPr>
              <w:rPr>
                <w:rFonts w:asciiTheme="minorHAnsi" w:eastAsia="SimSun" w:hAnsiTheme="minorHAnsi" w:cstheme="minorHAnsi"/>
                <w:sz w:val="20"/>
                <w:szCs w:val="20"/>
                <w:lang w:val="nb-NO"/>
              </w:rPr>
            </w:pPr>
            <w:r w:rsidRPr="00450151">
              <w:rPr>
                <w:rFonts w:asciiTheme="minorHAnsi" w:eastAsia="SimSun" w:hAnsiTheme="minorHAnsi" w:cstheme="minorHAnsi"/>
                <w:sz w:val="20"/>
                <w:szCs w:val="20"/>
                <w:lang w:val="nb-NO"/>
              </w:rPr>
              <w:t>eller</w:t>
            </w:r>
          </w:p>
          <w:p w:rsidR="00B32BA6" w:rsidRPr="00A76CAD" w:rsidRDefault="00B32BA6" w:rsidP="002D26F0">
            <w:pPr>
              <w:rPr>
                <w:rFonts w:asciiTheme="minorHAnsi" w:eastAsia="SimSun" w:hAnsiTheme="minorHAnsi" w:cstheme="minorHAnsi"/>
                <w:i/>
                <w:sz w:val="20"/>
                <w:szCs w:val="20"/>
                <w:lang w:val="nn-NO"/>
              </w:rPr>
            </w:pPr>
            <w:r w:rsidRPr="00A76CAD">
              <w:rPr>
                <w:rFonts w:asciiTheme="minorHAnsi" w:hAnsiTheme="minorHAnsi" w:cstheme="minorHAnsi"/>
                <w:i/>
                <w:sz w:val="20"/>
                <w:szCs w:val="20"/>
                <w:lang w:val="nn-NO"/>
              </w:rPr>
              <w:t>Bestått/Ikkje bestått [</w:t>
            </w:r>
            <w:r w:rsidRPr="00A76CAD">
              <w:rPr>
                <w:rFonts w:asciiTheme="minorHAnsi" w:eastAsia="SimSun" w:hAnsiTheme="minorHAnsi" w:cstheme="minorHAnsi"/>
                <w:i/>
                <w:sz w:val="20"/>
                <w:szCs w:val="20"/>
                <w:lang w:val="nn-NO"/>
              </w:rPr>
              <w:t>Pass/ fail]</w:t>
            </w:r>
          </w:p>
          <w:p w:rsidR="00B32BA6" w:rsidRPr="00A76CAD" w:rsidRDefault="00B32BA6" w:rsidP="002D26F0">
            <w:pPr>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Det finst to karakterskalaer: </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«bestått»  / «ikkje bestått»</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Bokstavkarakterar med skalaen A, B, C, D, E, F</w:t>
            </w:r>
          </w:p>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Jf. Universitets- og høgskolerådet:  </w:t>
            </w:r>
            <w:hyperlink r:id="rId13" w:history="1">
              <w:r w:rsidRPr="00A76CAD">
                <w:rPr>
                  <w:rStyle w:val="Hyperkobling"/>
                  <w:rFonts w:asciiTheme="minorHAnsi" w:hAnsiTheme="minorHAnsi" w:cstheme="minorHAnsi"/>
                  <w:sz w:val="20"/>
                  <w:szCs w:val="20"/>
                  <w:lang w:val="nn-NO"/>
                </w:rPr>
                <w:t>http://www.uhr.no/ressurser/temasider/karaktersystemet_1/tekst_som_beskriver_det_norske_karaktersystemet</w:t>
              </w:r>
            </w:hyperlink>
            <w:r w:rsidRPr="00A76CAD">
              <w:rPr>
                <w:rFonts w:asciiTheme="minorHAnsi" w:hAnsiTheme="minorHAnsi" w:cstheme="minorHAnsi"/>
                <w:sz w:val="20"/>
                <w:szCs w:val="20"/>
                <w:lang w:val="nn-NO"/>
              </w:rPr>
              <w:t xml:space="preserve"> </w:t>
            </w:r>
          </w:p>
        </w:tc>
      </w:tr>
      <w:tr w:rsidR="00996578" w:rsidRPr="00431AB6"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220" w:type="dxa"/>
            <w:tcBorders>
              <w:top w:val="single" w:sz="4" w:space="0" w:color="000000"/>
              <w:left w:val="single" w:sz="4" w:space="0" w:color="000000"/>
              <w:bottom w:val="single" w:sz="4" w:space="0" w:color="000000"/>
              <w:right w:val="single" w:sz="4" w:space="0" w:color="000000"/>
            </w:tcBorders>
          </w:tcPr>
          <w:p w:rsidR="00622176" w:rsidRPr="00622176" w:rsidRDefault="00622176" w:rsidP="002D26F0">
            <w:pPr>
              <w:rPr>
                <w:rFonts w:asciiTheme="minorHAnsi" w:hAnsiTheme="minorHAnsi" w:cstheme="minorHAnsi"/>
                <w:lang w:val="nn-NO"/>
              </w:rPr>
            </w:pPr>
            <w:r>
              <w:rPr>
                <w:rFonts w:asciiTheme="minorHAnsi" w:hAnsiTheme="minorHAnsi" w:cstheme="minorHAnsi"/>
                <w:lang w:val="nn-NO"/>
              </w:rPr>
              <w:t>Standardtekster for emner med skriftlig eksamen:</w:t>
            </w:r>
          </w:p>
          <w:p w:rsidR="00B32BA6" w:rsidRDefault="00B32BA6" w:rsidP="002D26F0">
            <w:pPr>
              <w:rPr>
                <w:rFonts w:asciiTheme="minorHAnsi" w:hAnsiTheme="minorHAnsi" w:cstheme="minorHAnsi"/>
                <w:i/>
                <w:lang w:val="nn-NO"/>
              </w:rPr>
            </w:pPr>
            <w:r w:rsidRPr="00603C92">
              <w:rPr>
                <w:rFonts w:asciiTheme="minorHAnsi" w:hAnsiTheme="minorHAnsi" w:cstheme="minorHAnsi"/>
                <w:i/>
                <w:lang w:val="nn-NO"/>
              </w:rPr>
              <w:t>Det er ordinær eksamen kvart semester</w:t>
            </w:r>
            <w:r>
              <w:rPr>
                <w:rFonts w:asciiTheme="minorHAnsi" w:hAnsiTheme="minorHAnsi" w:cstheme="minorHAnsi"/>
                <w:i/>
                <w:lang w:val="nn-NO"/>
              </w:rPr>
              <w:t>. I semesteret utan undervisning er eksamen tidleg i semesteret.</w:t>
            </w:r>
          </w:p>
          <w:p w:rsidR="00431AB6" w:rsidRPr="0047488C" w:rsidRDefault="00431AB6" w:rsidP="004C16AD">
            <w:pPr>
              <w:widowControl/>
              <w:autoSpaceDE w:val="0"/>
              <w:autoSpaceDN w:val="0"/>
              <w:adjustRightInd w:val="0"/>
              <w:spacing w:after="0" w:line="240" w:lineRule="auto"/>
              <w:rPr>
                <w:rFonts w:cs="Calibri"/>
                <w:sz w:val="20"/>
                <w:szCs w:val="20"/>
                <w:lang w:eastAsia="nb-NO"/>
              </w:rPr>
            </w:pPr>
            <w:r>
              <w:rPr>
                <w:rFonts w:cs="Calibri"/>
                <w:sz w:val="20"/>
                <w:szCs w:val="20"/>
                <w:lang w:eastAsia="nb-NO"/>
              </w:rPr>
              <w:t>[</w:t>
            </w:r>
            <w:r w:rsidR="0047488C">
              <w:rPr>
                <w:rFonts w:cs="Calibri"/>
                <w:sz w:val="20"/>
                <w:szCs w:val="20"/>
                <w:lang w:eastAsia="nb-NO"/>
              </w:rPr>
              <w:t>Examination both s</w:t>
            </w:r>
            <w:r w:rsidRPr="00431AB6">
              <w:rPr>
                <w:rFonts w:cs="Calibri"/>
                <w:sz w:val="20"/>
                <w:szCs w:val="20"/>
                <w:lang w:eastAsia="nb-NO"/>
              </w:rPr>
              <w:t xml:space="preserve">pring semester and autumn semester. </w:t>
            </w:r>
            <w:r w:rsidR="004C16AD">
              <w:rPr>
                <w:rFonts w:cs="Calibri"/>
                <w:sz w:val="20"/>
                <w:szCs w:val="20"/>
                <w:lang w:eastAsia="nb-NO"/>
              </w:rPr>
              <w:t>I</w:t>
            </w:r>
            <w:r w:rsidRPr="00431AB6">
              <w:rPr>
                <w:rFonts w:cs="Calibri"/>
                <w:sz w:val="20"/>
                <w:szCs w:val="20"/>
                <w:lang w:eastAsia="nb-NO"/>
              </w:rPr>
              <w:t>n semester</w:t>
            </w:r>
            <w:r w:rsidR="0047488C">
              <w:rPr>
                <w:rFonts w:cs="Calibri"/>
                <w:sz w:val="20"/>
                <w:szCs w:val="20"/>
                <w:lang w:eastAsia="nb-NO"/>
              </w:rPr>
              <w:t xml:space="preserve">s without teaching </w:t>
            </w:r>
            <w:r w:rsidR="004C16AD">
              <w:rPr>
                <w:rFonts w:cs="Calibri"/>
                <w:sz w:val="20"/>
                <w:szCs w:val="20"/>
                <w:lang w:eastAsia="nb-NO"/>
              </w:rPr>
              <w:t xml:space="preserve">the examination will </w:t>
            </w:r>
            <w:r w:rsidR="0047488C">
              <w:rPr>
                <w:rFonts w:cs="Calibri"/>
                <w:sz w:val="20"/>
                <w:szCs w:val="20"/>
                <w:lang w:eastAsia="nb-NO"/>
              </w:rPr>
              <w:t xml:space="preserve">be </w:t>
            </w:r>
            <w:r w:rsidR="004C16AD">
              <w:rPr>
                <w:rFonts w:cs="Calibri"/>
                <w:sz w:val="20"/>
                <w:szCs w:val="20"/>
                <w:lang w:eastAsia="nb-NO"/>
              </w:rPr>
              <w:t>arranged at the beginning of</w:t>
            </w:r>
            <w:r w:rsidRPr="0047488C">
              <w:rPr>
                <w:rFonts w:cs="Calibri"/>
                <w:sz w:val="20"/>
                <w:szCs w:val="20"/>
                <w:lang w:eastAsia="nb-NO"/>
              </w:rPr>
              <w:t xml:space="preserve"> the semester.</w:t>
            </w:r>
            <w:r w:rsidR="0047488C">
              <w:rPr>
                <w:rFonts w:cs="Calibri"/>
                <w:sz w:val="20"/>
                <w:szCs w:val="20"/>
                <w:lang w:eastAsia="nb-NO"/>
              </w:rPr>
              <w:t>]</w:t>
            </w:r>
          </w:p>
        </w:tc>
        <w:tc>
          <w:tcPr>
            <w:tcW w:w="4975"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rPr>
                <w:rFonts w:asciiTheme="minorHAnsi" w:hAnsiTheme="minorHAnsi" w:cstheme="minorHAnsi"/>
                <w:sz w:val="20"/>
                <w:szCs w:val="20"/>
              </w:rPr>
            </w:pPr>
          </w:p>
        </w:tc>
      </w:tr>
      <w:tr w:rsidR="00996578" w:rsidRPr="00376F9F"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Reading List</w:t>
            </w:r>
          </w:p>
        </w:tc>
        <w:tc>
          <w:tcPr>
            <w:tcW w:w="7220"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widowControl/>
              <w:spacing w:after="0"/>
              <w:rPr>
                <w:rFonts w:asciiTheme="minorHAnsi" w:hAnsiTheme="minorHAnsi" w:cstheme="minorHAnsi"/>
                <w:i/>
                <w:sz w:val="20"/>
                <w:szCs w:val="20"/>
                <w:lang w:val="nn-NO"/>
              </w:rPr>
            </w:pPr>
          </w:p>
          <w:p w:rsidR="00B32BA6" w:rsidRPr="00E33BA5" w:rsidRDefault="00B32BA6" w:rsidP="002D26F0">
            <w:pPr>
              <w:widowControl/>
              <w:spacing w:after="0"/>
              <w:rPr>
                <w:rFonts w:asciiTheme="minorHAnsi" w:hAnsiTheme="minorHAnsi" w:cstheme="minorHAnsi"/>
                <w:sz w:val="20"/>
                <w:szCs w:val="20"/>
                <w:lang w:val="nn-NO"/>
              </w:rPr>
            </w:pPr>
            <w:r w:rsidRPr="00E33BA5">
              <w:rPr>
                <w:rFonts w:asciiTheme="minorHAnsi" w:hAnsiTheme="minorHAnsi" w:cstheme="minorHAnsi"/>
                <w:i/>
                <w:sz w:val="20"/>
                <w:szCs w:val="20"/>
                <w:lang w:val="nn-NO"/>
              </w:rPr>
              <w:t>Litteraturlista vil vere klar innan 01.06. for haustsemesteret og  01.01. for vårsemesteret.</w:t>
            </w:r>
          </w:p>
          <w:p w:rsidR="00B32BA6" w:rsidRDefault="00B32BA6" w:rsidP="002D26F0">
            <w:pPr>
              <w:rPr>
                <w:rFonts w:asciiTheme="minorHAnsi" w:hAnsiTheme="minorHAnsi" w:cstheme="minorHAnsi"/>
                <w:sz w:val="20"/>
                <w:szCs w:val="20"/>
                <w:lang w:val="nn-NO"/>
              </w:rPr>
            </w:pPr>
          </w:p>
          <w:p w:rsidR="00431AB6" w:rsidRPr="00431AB6" w:rsidRDefault="00431AB6" w:rsidP="00431AB6">
            <w:pPr>
              <w:rPr>
                <w:rFonts w:asciiTheme="minorHAnsi" w:hAnsiTheme="minorHAnsi" w:cstheme="minorHAnsi"/>
                <w:i/>
                <w:sz w:val="20"/>
                <w:szCs w:val="20"/>
              </w:rPr>
            </w:pPr>
            <w:r w:rsidRPr="00431AB6">
              <w:rPr>
                <w:rFonts w:asciiTheme="minorHAnsi" w:hAnsiTheme="minorHAnsi" w:cstheme="minorHAnsi"/>
                <w:i/>
              </w:rPr>
              <w:t>[</w:t>
            </w:r>
            <w:r w:rsidRPr="00431AB6">
              <w:rPr>
                <w:i/>
                <w:sz w:val="20"/>
                <w:szCs w:val="20"/>
              </w:rPr>
              <w:t>The reading list will be available within June 1st for the autumn semester and January 1st for the spring semester]</w:t>
            </w:r>
          </w:p>
          <w:p w:rsidR="00431AB6" w:rsidRPr="00431AB6" w:rsidRDefault="00431AB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B32BA6" w:rsidRPr="00A76CAD" w:rsidRDefault="00B32BA6" w:rsidP="002D26F0">
            <w:pPr>
              <w:rPr>
                <w:rFonts w:asciiTheme="minorHAnsi" w:hAnsiTheme="minorHAnsi" w:cstheme="minorHAnsi"/>
                <w:sz w:val="20"/>
                <w:szCs w:val="20"/>
                <w:u w:val="single"/>
                <w:lang w:val="nn-NO"/>
              </w:rPr>
            </w:pPr>
            <w:r w:rsidRPr="00A76CAD">
              <w:rPr>
                <w:rFonts w:asciiTheme="minorHAnsi" w:hAnsiTheme="minorHAnsi" w:cstheme="minorHAnsi"/>
                <w:sz w:val="20"/>
                <w:szCs w:val="20"/>
                <w:lang w:val="nn-NO"/>
              </w:rPr>
              <w:t xml:space="preserve">Men ho </w:t>
            </w:r>
            <w:r w:rsidRPr="00A76CAD">
              <w:rPr>
                <w:rFonts w:asciiTheme="minorHAnsi" w:hAnsiTheme="minorHAnsi" w:cstheme="minorHAnsi"/>
                <w:sz w:val="20"/>
                <w:szCs w:val="20"/>
                <w:u w:val="single"/>
                <w:lang w:val="nn-NO"/>
              </w:rPr>
              <w:t>skal,</w:t>
            </w:r>
            <w:r w:rsidRPr="00A76CAD">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Litteraturlista bør skilje tydeleg mellom kjernelitteratur og eventuell annan tilrådd litteratur.</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Lista kan óg gje eit oversyn over ulike former for digitale læringsressursar og verkty som skal brukast. </w:t>
            </w:r>
          </w:p>
        </w:tc>
      </w:tr>
      <w:tr w:rsidR="00996578" w:rsidRPr="00376F9F"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B32BA6" w:rsidRPr="00A76CAD" w:rsidRDefault="00B32BA6" w:rsidP="002D26F0">
            <w:pPr>
              <w:spacing w:after="0" w:line="240" w:lineRule="auto"/>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B32BA6" w:rsidRPr="00A76CAD" w:rsidRDefault="00B32BA6" w:rsidP="002D26F0">
            <w:pPr>
              <w:spacing w:after="0" w:line="240" w:lineRule="auto"/>
              <w:ind w:left="105" w:right="-20"/>
              <w:rPr>
                <w:rFonts w:asciiTheme="minorHAnsi" w:hAnsiTheme="minorHAnsi" w:cstheme="minorHAnsi"/>
                <w:sz w:val="24"/>
                <w:szCs w:val="24"/>
                <w:lang w:val="nn-NO"/>
              </w:rPr>
            </w:pPr>
          </w:p>
        </w:tc>
        <w:tc>
          <w:tcPr>
            <w:tcW w:w="7220"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Style w:val="description"/>
                <w:rFonts w:asciiTheme="minorHAnsi" w:hAnsiTheme="minorHAnsi" w:cstheme="minorHAnsi"/>
                <w:i/>
                <w:sz w:val="20"/>
                <w:szCs w:val="20"/>
                <w:lang w:val="nn-NO"/>
              </w:rPr>
            </w:pPr>
            <w:r w:rsidRPr="00622176">
              <w:rPr>
                <w:rStyle w:val="description"/>
                <w:rFonts w:asciiTheme="minorHAnsi" w:hAnsiTheme="minorHAnsi" w:cstheme="minorHAnsi"/>
                <w:i/>
                <w:sz w:val="20"/>
                <w:szCs w:val="20"/>
                <w:lang w:val="nn-NO"/>
              </w:rPr>
              <w:t xml:space="preserve">Studentane skal evaluere undervisninga i tråd med </w:t>
            </w:r>
            <w:r w:rsidRPr="00622176">
              <w:rPr>
                <w:rFonts w:asciiTheme="minorHAnsi" w:hAnsiTheme="minorHAnsi" w:cstheme="minorHAnsi"/>
                <w:i/>
                <w:sz w:val="20"/>
                <w:szCs w:val="20"/>
                <w:lang w:val="nn-NO"/>
              </w:rPr>
              <w:t xml:space="preserve">UiB og instituttet </w:t>
            </w:r>
            <w:r w:rsidRPr="00622176">
              <w:rPr>
                <w:rStyle w:val="description"/>
                <w:rFonts w:asciiTheme="minorHAnsi" w:hAnsiTheme="minorHAnsi" w:cstheme="minorHAnsi"/>
                <w:i/>
                <w:sz w:val="20"/>
                <w:szCs w:val="20"/>
                <w:lang w:val="nn-NO"/>
              </w:rPr>
              <w:t xml:space="preserve">sitt kvalitetssikringssystem. </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sz w:val="20"/>
                <w:szCs w:val="20"/>
                <w:lang w:val="en-US"/>
              </w:rPr>
              <w:t>[The course will be evaluated by the students in accor</w:t>
            </w:r>
            <w:r>
              <w:rPr>
                <w:rFonts w:asciiTheme="minorHAnsi" w:hAnsiTheme="minorHAnsi" w:cstheme="minorHAnsi"/>
                <w:sz w:val="20"/>
                <w:szCs w:val="20"/>
                <w:lang w:val="en-US"/>
              </w:rPr>
              <w:t xml:space="preserve">dance with the quality assurance </w:t>
            </w:r>
            <w:r w:rsidRPr="00622176">
              <w:rPr>
                <w:rFonts w:asciiTheme="minorHAnsi" w:hAnsiTheme="minorHAnsi" w:cstheme="minorHAnsi"/>
                <w:sz w:val="20"/>
                <w:szCs w:val="20"/>
                <w:lang w:val="en-US"/>
              </w:rPr>
              <w:t>sy</w:t>
            </w:r>
            <w:r>
              <w:rPr>
                <w:rFonts w:asciiTheme="minorHAnsi" w:hAnsiTheme="minorHAnsi" w:cstheme="minorHAnsi"/>
                <w:sz w:val="20"/>
                <w:szCs w:val="20"/>
                <w:lang w:val="en-US"/>
              </w:rPr>
              <w:t>stem at UiB and the department</w:t>
            </w:r>
            <w:r w:rsidRPr="00622176">
              <w:rPr>
                <w:rFonts w:asciiTheme="minorHAnsi" w:hAnsiTheme="minorHAnsi" w:cstheme="minorHAnsi"/>
                <w:sz w:val="20"/>
                <w:szCs w:val="20"/>
                <w:lang w:val="en-US"/>
              </w:rPr>
              <w:t>]</w:t>
            </w:r>
          </w:p>
          <w:p w:rsidR="00B32BA6" w:rsidRPr="00622176" w:rsidRDefault="00B32BA6" w:rsidP="002D26F0">
            <w:pPr>
              <w:rPr>
                <w:rFonts w:asciiTheme="minorHAnsi" w:hAnsiTheme="minorHAnsi" w:cstheme="minorHAnsi"/>
              </w:rPr>
            </w:pP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D20E67">
              <w:rPr>
                <w:rFonts w:asciiTheme="minorHAnsi" w:hAnsiTheme="minorHAnsi" w:cstheme="minorHAnsi"/>
                <w:sz w:val="20"/>
                <w:szCs w:val="20"/>
                <w:lang w:val="nn-NO"/>
              </w:rPr>
              <w:t>Kor ofte skal emnet evaluerast?</w:t>
            </w:r>
          </w:p>
          <w:p w:rsidR="00B32BA6" w:rsidRPr="008143B0" w:rsidRDefault="00B32BA6" w:rsidP="002D26F0">
            <w:pPr>
              <w:rPr>
                <w:rFonts w:asciiTheme="minorHAnsi" w:hAnsiTheme="minorHAnsi" w:cstheme="minorHAnsi"/>
                <w:sz w:val="20"/>
                <w:szCs w:val="20"/>
                <w:lang w:val="nn-NO"/>
              </w:rPr>
            </w:pPr>
            <w:r w:rsidRPr="00E33BA5">
              <w:rPr>
                <w:rStyle w:val="description"/>
                <w:rFonts w:asciiTheme="minorHAnsi" w:hAnsiTheme="minorHAnsi" w:cstheme="minorHAnsi"/>
                <w:i/>
                <w:sz w:val="20"/>
                <w:szCs w:val="20"/>
                <w:lang w:val="nn-NO"/>
              </w:rPr>
              <w:t>Ev. skildring av evalueringsmetode (elektronisk skjema, referansegruppe, osv) og evalueringsfrekvens (kvart år, annen kvart år, osv)</w:t>
            </w:r>
          </w:p>
        </w:tc>
      </w:tr>
      <w:tr w:rsidR="00996578" w:rsidRPr="00622176"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7220"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Programstyret har ansvar for fagleg innhald og oppbygging av studiet og for kvaliteten på studieprogrammet og alle emna der.</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iCs/>
                <w:sz w:val="20"/>
                <w:szCs w:val="20"/>
                <w:lang w:val="en-US"/>
              </w:rPr>
              <w:t xml:space="preserve">The Programme Committee is responsible for the content, structure and quality of the </w:t>
            </w:r>
            <w:r>
              <w:rPr>
                <w:rFonts w:asciiTheme="minorHAnsi" w:hAnsiTheme="minorHAnsi" w:cstheme="minorHAnsi"/>
                <w:iCs/>
                <w:sz w:val="20"/>
                <w:szCs w:val="20"/>
                <w:lang w:val="en-US"/>
              </w:rPr>
              <w:t xml:space="preserve">study </w:t>
            </w:r>
            <w:r w:rsidRPr="00622176">
              <w:rPr>
                <w:rFonts w:asciiTheme="minorHAnsi" w:hAnsiTheme="minorHAnsi" w:cstheme="minorHAnsi"/>
                <w:iCs/>
                <w:sz w:val="20"/>
                <w:szCs w:val="20"/>
                <w:lang w:val="en-US"/>
              </w:rPr>
              <w:t xml:space="preserve">programme and courses. </w:t>
            </w:r>
          </w:p>
          <w:p w:rsidR="00622176" w:rsidRPr="00622176" w:rsidRDefault="0062217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Fonts w:asciiTheme="minorHAnsi" w:hAnsiTheme="minorHAnsi" w:cstheme="minorHAnsi"/>
                <w:sz w:val="20"/>
                <w:szCs w:val="20"/>
              </w:rPr>
            </w:pPr>
          </w:p>
        </w:tc>
      </w:tr>
      <w:tr w:rsidR="00996578" w:rsidRPr="00376F9F"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Course Coordinator</w:t>
            </w:r>
          </w:p>
        </w:tc>
        <w:tc>
          <w:tcPr>
            <w:tcW w:w="7220"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Emneansvarleg og administrativ kontaktperson finn du på Mitt UiB, kontakt eventuelt </w:t>
            </w:r>
            <w:hyperlink r:id="rId14" w:history="1">
              <w:r w:rsidR="00C31A8F"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376F9F"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7220"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B3115F" w:rsidTr="00B63A45">
        <w:trPr>
          <w:trHeight w:val="20"/>
        </w:trPr>
        <w:tc>
          <w:tcPr>
            <w:tcW w:w="2174"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B32BA6" w:rsidRPr="00581010" w:rsidRDefault="00B32BA6" w:rsidP="002D26F0">
            <w:pPr>
              <w:spacing w:after="0" w:line="272" w:lineRule="exact"/>
              <w:ind w:left="105" w:right="-20"/>
              <w:rPr>
                <w:rFonts w:asciiTheme="minorHAnsi" w:hAnsiTheme="minorHAnsi" w:cstheme="minorHAnsi"/>
                <w:b/>
                <w:bCs/>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r w:rsidRPr="00581010">
              <w:rPr>
                <w:rFonts w:asciiTheme="minorHAnsi" w:hAnsiTheme="minorHAnsi" w:cstheme="minorHAnsi"/>
                <w:b/>
                <w:bCs/>
                <w:color w:val="365F91"/>
                <w:spacing w:val="-5"/>
                <w:sz w:val="24"/>
                <w:szCs w:val="24"/>
                <w:lang w:val="nn-NO"/>
              </w:rPr>
              <w:t>Contact Information</w:t>
            </w:r>
          </w:p>
        </w:tc>
        <w:tc>
          <w:tcPr>
            <w:tcW w:w="7220"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Studierettleiar kan kontaktast her:</w:t>
            </w:r>
          </w:p>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 </w:t>
            </w:r>
            <w:hyperlink r:id="rId15" w:history="1">
              <w:r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Tlf 55 58 xx xx</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97097A" w:rsidRPr="00A76CAD" w:rsidRDefault="0097097A" w:rsidP="00EF7272">
      <w:pPr>
        <w:widowControl/>
        <w:rPr>
          <w:rFonts w:asciiTheme="minorHAnsi" w:hAnsiTheme="minorHAnsi" w:cstheme="minorHAnsi"/>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4C16AD">
        <w:rPr>
          <w:rFonts w:asciiTheme="minorHAnsi" w:hAnsiTheme="minorHAnsi" w:cstheme="minorHAnsi"/>
          <w:highlight w:val="yellow"/>
          <w:lang w:val="nn-NO"/>
        </w:rPr>
        <w:t>Mal sist oppdatert: 09</w:t>
      </w:r>
      <w:r w:rsidRPr="0097097A">
        <w:rPr>
          <w:rFonts w:asciiTheme="minorHAnsi" w:hAnsiTheme="minorHAnsi" w:cstheme="minorHAnsi"/>
          <w:highlight w:val="yellow"/>
          <w:lang w:val="nn-NO"/>
        </w:rPr>
        <w:t>.11.16</w:t>
      </w:r>
      <w:r>
        <w:rPr>
          <w:rFonts w:asciiTheme="minorHAnsi" w:hAnsiTheme="minorHAnsi" w:cstheme="minorHAnsi"/>
          <w:lang w:val="nn-NO"/>
        </w:rPr>
        <w:t xml:space="preserve"> MN/BIG</w:t>
      </w:r>
    </w:p>
    <w:p w:rsidR="003F6242" w:rsidRPr="00A76CAD" w:rsidRDefault="00622176" w:rsidP="00EF7272">
      <w:pPr>
        <w:widowControl/>
        <w:rPr>
          <w:rFonts w:asciiTheme="minorHAnsi" w:hAnsiTheme="minorHAnsi" w:cstheme="minorHAnsi"/>
          <w:lang w:val="nn-NO"/>
        </w:rPr>
      </w:pPr>
      <w:r w:rsidRPr="00622176">
        <w:rPr>
          <w:rFonts w:asciiTheme="minorHAnsi" w:hAnsiTheme="minorHAnsi" w:cstheme="minorHAnsi"/>
          <w:highlight w:val="yellow"/>
          <w:lang w:val="nn-NO"/>
        </w:rPr>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r w:rsidRPr="00726B2E">
        <w:rPr>
          <w:rFonts w:asciiTheme="minorHAnsi" w:hAnsiTheme="minorHAnsi" w:cstheme="minorHAnsi"/>
          <w:i/>
          <w:sz w:val="28"/>
          <w:szCs w:val="28"/>
        </w:rPr>
        <w:t>Navn på emnet, bokmål)</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  English)</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Programstyret:  …………………………………….(dd.mm.år)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.………………………(dd.mm.år)</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…………………………………….(dd.mm.år)</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…………………………………….(dd.mm.år)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…………………………………….(dd.mm.år)</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 xml:space="preserve">Neste planlagde evaluering:     …………………………………….(dd.mm.år)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6"/>
      <w:footerReference w:type="default" r:id="rId17"/>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Bunntekst"/>
      <w:jc w:val="right"/>
    </w:pPr>
  </w:p>
  <w:p w:rsidR="00237203" w:rsidRDefault="0023720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9"/>
  </w:num>
  <w:num w:numId="5">
    <w:abstractNumId w:val="1"/>
  </w:num>
  <w:num w:numId="6">
    <w:abstractNumId w:val="5"/>
  </w:num>
  <w:num w:numId="7">
    <w:abstractNumId w:val="0"/>
  </w:num>
  <w:num w:numId="8">
    <w:abstractNumId w:val="3"/>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CC3"/>
    <w:rsid w:val="00010D80"/>
    <w:rsid w:val="0001217B"/>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105412"/>
    <w:rsid w:val="001073FF"/>
    <w:rsid w:val="00116C08"/>
    <w:rsid w:val="00143E6E"/>
    <w:rsid w:val="001538EC"/>
    <w:rsid w:val="00161863"/>
    <w:rsid w:val="001667D0"/>
    <w:rsid w:val="001715AD"/>
    <w:rsid w:val="00173262"/>
    <w:rsid w:val="001742C5"/>
    <w:rsid w:val="001C0BD4"/>
    <w:rsid w:val="001C5710"/>
    <w:rsid w:val="001D28D4"/>
    <w:rsid w:val="001D4AF2"/>
    <w:rsid w:val="001F096C"/>
    <w:rsid w:val="001F2701"/>
    <w:rsid w:val="001F5EC5"/>
    <w:rsid w:val="00222275"/>
    <w:rsid w:val="00237203"/>
    <w:rsid w:val="00244F83"/>
    <w:rsid w:val="00261C7D"/>
    <w:rsid w:val="002622A7"/>
    <w:rsid w:val="0026246B"/>
    <w:rsid w:val="002706A5"/>
    <w:rsid w:val="00275823"/>
    <w:rsid w:val="00283F08"/>
    <w:rsid w:val="00294DCC"/>
    <w:rsid w:val="002A09B6"/>
    <w:rsid w:val="002A1058"/>
    <w:rsid w:val="002A240D"/>
    <w:rsid w:val="002A4C88"/>
    <w:rsid w:val="002A525C"/>
    <w:rsid w:val="002D26F0"/>
    <w:rsid w:val="002D472C"/>
    <w:rsid w:val="00303AA1"/>
    <w:rsid w:val="0030421F"/>
    <w:rsid w:val="0032477C"/>
    <w:rsid w:val="00333278"/>
    <w:rsid w:val="00355065"/>
    <w:rsid w:val="003757DF"/>
    <w:rsid w:val="00376F9F"/>
    <w:rsid w:val="00385A7E"/>
    <w:rsid w:val="003B61EC"/>
    <w:rsid w:val="003C70C0"/>
    <w:rsid w:val="003C766B"/>
    <w:rsid w:val="003F6242"/>
    <w:rsid w:val="004013F2"/>
    <w:rsid w:val="00404F26"/>
    <w:rsid w:val="00413405"/>
    <w:rsid w:val="004236B9"/>
    <w:rsid w:val="00431AB6"/>
    <w:rsid w:val="00435B94"/>
    <w:rsid w:val="004402D8"/>
    <w:rsid w:val="00450151"/>
    <w:rsid w:val="0045669C"/>
    <w:rsid w:val="0047488C"/>
    <w:rsid w:val="00474D4E"/>
    <w:rsid w:val="00475537"/>
    <w:rsid w:val="00475C96"/>
    <w:rsid w:val="00484CF9"/>
    <w:rsid w:val="00497B50"/>
    <w:rsid w:val="004C16AD"/>
    <w:rsid w:val="004F228D"/>
    <w:rsid w:val="004F647F"/>
    <w:rsid w:val="005009BC"/>
    <w:rsid w:val="0051340A"/>
    <w:rsid w:val="00517E2C"/>
    <w:rsid w:val="005204AE"/>
    <w:rsid w:val="00530C27"/>
    <w:rsid w:val="0054518C"/>
    <w:rsid w:val="00581010"/>
    <w:rsid w:val="005A09D8"/>
    <w:rsid w:val="005B0137"/>
    <w:rsid w:val="005B23AE"/>
    <w:rsid w:val="005F0259"/>
    <w:rsid w:val="005F12A6"/>
    <w:rsid w:val="00603C92"/>
    <w:rsid w:val="00614341"/>
    <w:rsid w:val="00615268"/>
    <w:rsid w:val="00622176"/>
    <w:rsid w:val="00627C88"/>
    <w:rsid w:val="00635549"/>
    <w:rsid w:val="006614DD"/>
    <w:rsid w:val="00667AB2"/>
    <w:rsid w:val="00675170"/>
    <w:rsid w:val="006904AB"/>
    <w:rsid w:val="00696C93"/>
    <w:rsid w:val="006B6AB2"/>
    <w:rsid w:val="006C4FB8"/>
    <w:rsid w:val="006F3F5A"/>
    <w:rsid w:val="006F5BF6"/>
    <w:rsid w:val="00715B5F"/>
    <w:rsid w:val="00726395"/>
    <w:rsid w:val="00726B2E"/>
    <w:rsid w:val="00740D7E"/>
    <w:rsid w:val="00745A66"/>
    <w:rsid w:val="0075425A"/>
    <w:rsid w:val="007602A1"/>
    <w:rsid w:val="00762548"/>
    <w:rsid w:val="00782E2B"/>
    <w:rsid w:val="007A366F"/>
    <w:rsid w:val="007A457E"/>
    <w:rsid w:val="007C4009"/>
    <w:rsid w:val="007C467C"/>
    <w:rsid w:val="007E1FBB"/>
    <w:rsid w:val="00800E29"/>
    <w:rsid w:val="00811CEF"/>
    <w:rsid w:val="008143B0"/>
    <w:rsid w:val="008175EF"/>
    <w:rsid w:val="008201AD"/>
    <w:rsid w:val="008276F9"/>
    <w:rsid w:val="00831877"/>
    <w:rsid w:val="00835383"/>
    <w:rsid w:val="0085214F"/>
    <w:rsid w:val="008562F9"/>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4460F"/>
    <w:rsid w:val="009545F9"/>
    <w:rsid w:val="00960CA5"/>
    <w:rsid w:val="0096572E"/>
    <w:rsid w:val="0097097A"/>
    <w:rsid w:val="00992B8C"/>
    <w:rsid w:val="00996578"/>
    <w:rsid w:val="009973F8"/>
    <w:rsid w:val="009D6960"/>
    <w:rsid w:val="009E0ECB"/>
    <w:rsid w:val="009E2E5F"/>
    <w:rsid w:val="009E5BBF"/>
    <w:rsid w:val="009E6923"/>
    <w:rsid w:val="009F4476"/>
    <w:rsid w:val="00A00F1E"/>
    <w:rsid w:val="00A13231"/>
    <w:rsid w:val="00A16468"/>
    <w:rsid w:val="00A20D7F"/>
    <w:rsid w:val="00A76CAD"/>
    <w:rsid w:val="00A81097"/>
    <w:rsid w:val="00A811CA"/>
    <w:rsid w:val="00A847B3"/>
    <w:rsid w:val="00A9301C"/>
    <w:rsid w:val="00AA349C"/>
    <w:rsid w:val="00AC1067"/>
    <w:rsid w:val="00AC1F30"/>
    <w:rsid w:val="00AC2888"/>
    <w:rsid w:val="00AD298F"/>
    <w:rsid w:val="00AF223E"/>
    <w:rsid w:val="00AF51C8"/>
    <w:rsid w:val="00AF571B"/>
    <w:rsid w:val="00AF616C"/>
    <w:rsid w:val="00B0763A"/>
    <w:rsid w:val="00B13C97"/>
    <w:rsid w:val="00B1764E"/>
    <w:rsid w:val="00B3115F"/>
    <w:rsid w:val="00B32BA6"/>
    <w:rsid w:val="00B47FCC"/>
    <w:rsid w:val="00B63A45"/>
    <w:rsid w:val="00B648AC"/>
    <w:rsid w:val="00B76BF1"/>
    <w:rsid w:val="00BA661B"/>
    <w:rsid w:val="00BC0CC5"/>
    <w:rsid w:val="00BC3B6A"/>
    <w:rsid w:val="00BE21A9"/>
    <w:rsid w:val="00C1392B"/>
    <w:rsid w:val="00C14049"/>
    <w:rsid w:val="00C234F1"/>
    <w:rsid w:val="00C31A8F"/>
    <w:rsid w:val="00C42D71"/>
    <w:rsid w:val="00C5268A"/>
    <w:rsid w:val="00C564E4"/>
    <w:rsid w:val="00C654E0"/>
    <w:rsid w:val="00C65963"/>
    <w:rsid w:val="00C66D06"/>
    <w:rsid w:val="00C82E50"/>
    <w:rsid w:val="00C92065"/>
    <w:rsid w:val="00C95967"/>
    <w:rsid w:val="00CC344A"/>
    <w:rsid w:val="00CD0DA6"/>
    <w:rsid w:val="00CF2C1B"/>
    <w:rsid w:val="00CF50F8"/>
    <w:rsid w:val="00D06F01"/>
    <w:rsid w:val="00D14E21"/>
    <w:rsid w:val="00D20E67"/>
    <w:rsid w:val="00D25449"/>
    <w:rsid w:val="00D274F5"/>
    <w:rsid w:val="00D27E90"/>
    <w:rsid w:val="00D4046B"/>
    <w:rsid w:val="00D43A93"/>
    <w:rsid w:val="00D47348"/>
    <w:rsid w:val="00D52AF8"/>
    <w:rsid w:val="00D561AE"/>
    <w:rsid w:val="00D6078A"/>
    <w:rsid w:val="00D74B65"/>
    <w:rsid w:val="00D80F94"/>
    <w:rsid w:val="00D8489C"/>
    <w:rsid w:val="00D9083B"/>
    <w:rsid w:val="00D90BE4"/>
    <w:rsid w:val="00D96D8D"/>
    <w:rsid w:val="00DF1C0B"/>
    <w:rsid w:val="00E33BA5"/>
    <w:rsid w:val="00E410DC"/>
    <w:rsid w:val="00E70107"/>
    <w:rsid w:val="00E73235"/>
    <w:rsid w:val="00E73F2B"/>
    <w:rsid w:val="00E76FC1"/>
    <w:rsid w:val="00E934EF"/>
    <w:rsid w:val="00E942D9"/>
    <w:rsid w:val="00EE442A"/>
    <w:rsid w:val="00EF7272"/>
    <w:rsid w:val="00F203E3"/>
    <w:rsid w:val="00F20533"/>
    <w:rsid w:val="00F52EC0"/>
    <w:rsid w:val="00F812E8"/>
    <w:rsid w:val="00FA1E34"/>
    <w:rsid w:val="00FB0A53"/>
    <w:rsid w:val="00FB1FDF"/>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D65F7B-DB55-4707-AB3C-D1EF0EB5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2629">
      <w:bodyDiv w:val="1"/>
      <w:marLeft w:val="0"/>
      <w:marRight w:val="0"/>
      <w:marTop w:val="0"/>
      <w:marBottom w:val="0"/>
      <w:divBdr>
        <w:top w:val="none" w:sz="0" w:space="0" w:color="auto"/>
        <w:left w:val="none" w:sz="0" w:space="0" w:color="auto"/>
        <w:bottom w:val="none" w:sz="0" w:space="0" w:color="auto"/>
        <w:right w:val="none" w:sz="0" w:space="0" w:color="auto"/>
      </w:divBdr>
    </w:div>
    <w:div w:id="1217205767">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07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yperlink" Target="mailto:Studierettleiar@xx-uib.no" TargetMode="External"/><Relationship Id="rId10" Type="http://schemas.openxmlformats.org/officeDocument/2006/relationships/hyperlink" Target="http://www.uib.no/studiekvalit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rettleiar@xx-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AD755-8E4A-4B99-B331-EADBCAE2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7EDF864F.dotm</Template>
  <TotalTime>0</TotalTime>
  <Pages>6</Pages>
  <Words>2339</Words>
  <Characters>12398</Characters>
  <Application>Microsoft Office Word</Application>
  <DocSecurity>4</DocSecurity>
  <Lines>103</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Kristine Lysnes</cp:lastModifiedBy>
  <cp:revision>2</cp:revision>
  <cp:lastPrinted>2014-11-06T13:45:00Z</cp:lastPrinted>
  <dcterms:created xsi:type="dcterms:W3CDTF">2017-02-15T11:51:00Z</dcterms:created>
  <dcterms:modified xsi:type="dcterms:W3CDTF">2017-02-15T11:51:00Z</dcterms:modified>
</cp:coreProperties>
</file>