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……………</w:t>
      </w:r>
      <w:r w:rsidR="00D364CA">
        <w:rPr>
          <w:rFonts w:asciiTheme="minorHAnsi" w:hAnsiTheme="minorHAnsi" w:cstheme="minorHAnsi"/>
          <w:sz w:val="32"/>
          <w:szCs w:val="32"/>
          <w:lang w:val="nn-NO"/>
        </w:rPr>
        <w:t>MAT261 Numerisk lineær algebra………………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046B74" w:rsidRPr="00726B2E" w:rsidRDefault="00046B74" w:rsidP="00046B74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………………………</w:t>
      </w:r>
      <w:r w:rsidR="00BB51E0" w:rsidRPr="00BB51E0">
        <w:t xml:space="preserve"> </w:t>
      </w:r>
      <w:proofErr w:type="spellStart"/>
      <w:r w:rsidR="00BB51E0" w:rsidRPr="00BB51E0">
        <w:rPr>
          <w:rFonts w:asciiTheme="minorHAnsi" w:hAnsiTheme="minorHAnsi" w:cstheme="minorHAnsi"/>
          <w:sz w:val="32"/>
          <w:szCs w:val="32"/>
        </w:rPr>
        <w:t>Numerisk</w:t>
      </w:r>
      <w:proofErr w:type="spellEnd"/>
      <w:r w:rsidR="00BB51E0" w:rsidRPr="00BB51E0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B51E0" w:rsidRPr="00BB51E0">
        <w:rPr>
          <w:rFonts w:asciiTheme="minorHAnsi" w:hAnsiTheme="minorHAnsi" w:cstheme="minorHAnsi"/>
          <w:sz w:val="32"/>
          <w:szCs w:val="32"/>
        </w:rPr>
        <w:t>lineær</w:t>
      </w:r>
      <w:proofErr w:type="spellEnd"/>
      <w:r w:rsidR="00BB51E0" w:rsidRPr="00BB51E0">
        <w:rPr>
          <w:rFonts w:asciiTheme="minorHAnsi" w:hAnsiTheme="minorHAnsi" w:cstheme="minorHAnsi"/>
          <w:sz w:val="32"/>
          <w:szCs w:val="32"/>
        </w:rPr>
        <w:t xml:space="preserve"> algebra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046B74" w:rsidRPr="00726B2E" w:rsidRDefault="00046B74" w:rsidP="00046B74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………………………</w:t>
      </w:r>
      <w:r w:rsidR="00BB51E0" w:rsidRPr="00BB51E0">
        <w:t xml:space="preserve"> </w:t>
      </w:r>
      <w:r w:rsidR="00BB51E0" w:rsidRPr="00BB51E0">
        <w:rPr>
          <w:rFonts w:asciiTheme="minorHAnsi" w:hAnsiTheme="minorHAnsi" w:cstheme="minorHAnsi"/>
          <w:sz w:val="32"/>
          <w:szCs w:val="32"/>
        </w:rPr>
        <w:t>Numerical Linear Algebra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046B74" w:rsidRPr="00A76CAD" w:rsidRDefault="00046B74" w:rsidP="00046B74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046B74" w:rsidRPr="00A76CAD" w:rsidRDefault="00046B74" w:rsidP="00046B74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046B74" w:rsidRPr="00A76CAD" w:rsidRDefault="00046B74" w:rsidP="00046B74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046B74" w:rsidRPr="00A76CAD" w:rsidRDefault="00046B74" w:rsidP="00046B74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046B74" w:rsidRPr="00A76CAD" w:rsidRDefault="00046B74" w:rsidP="00046B74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046B74" w:rsidRPr="00A76CAD" w:rsidRDefault="00046B74" w:rsidP="00046B7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046B74" w:rsidRDefault="00046B74">
      <w:pPr>
        <w:spacing w:before="29" w:after="0" w:line="240" w:lineRule="auto"/>
        <w:ind w:left="220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D364CA" w:rsidRPr="00A76CA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D364CA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D364CA" w:rsidRPr="00E33BA5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D364CA" w:rsidRPr="00A76CAD" w:rsidRDefault="00D364CA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D364CA" w:rsidRPr="00A76CAD" w:rsidRDefault="00D364CA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MAT261</w:t>
            </w:r>
          </w:p>
        </w:tc>
      </w:tr>
      <w:tr w:rsidR="00D364CA" w:rsidRPr="00E33BA5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BB51E0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B51E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Numerisk lineær algebra</w:t>
            </w:r>
          </w:p>
        </w:tc>
      </w:tr>
      <w:tr w:rsidR="00D364CA" w:rsidRPr="00E33BA5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CE161D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Numerisk lineær algebra</w:t>
            </w:r>
          </w:p>
        </w:tc>
      </w:tr>
      <w:tr w:rsidR="00D364CA" w:rsidRPr="00E33BA5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BB51E0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BB51E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Numerical</w:t>
            </w:r>
            <w:proofErr w:type="spellEnd"/>
            <w:r w:rsidRPr="00BB51E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Linear Algebra</w:t>
            </w:r>
          </w:p>
        </w:tc>
      </w:tr>
      <w:tr w:rsidR="00D364CA" w:rsidRPr="00A76CA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BB51E0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D90BE4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D364CA" w:rsidRPr="00D90BE4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64CA" w:rsidRPr="00D90BE4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D364CA" w:rsidRPr="00D90BE4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64CA" w:rsidRPr="00D90BE4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996578" w:rsidRDefault="00BB51E0" w:rsidP="00BB51E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i/>
                <w:lang w:val="nn-NO"/>
              </w:rPr>
              <w:t>.</w:t>
            </w:r>
          </w:p>
        </w:tc>
      </w:tr>
      <w:tr w:rsidR="00D364CA" w:rsidRPr="00996578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D364CA" w:rsidRPr="00B3115F" w:rsidTr="00D364CA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635549" w:rsidRDefault="00D364CA" w:rsidP="00BB51E0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D364CA" w:rsidRPr="00A76CAD" w:rsidRDefault="00D364CA" w:rsidP="00BB51E0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D364CA" w:rsidRPr="00081041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D364CA" w:rsidRPr="00A76CAD" w:rsidRDefault="00D364CA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D364CA" w:rsidRPr="00D364CA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Emnet har som mål å </w:t>
            </w:r>
            <w:r w:rsidRPr="009D2D47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behandle numeriske metoder for å løse lineære ligningssystemer, finne minste kvadraters løsninger, og finne egenverdier og egenvektorer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til matriser</w:t>
            </w:r>
            <w:r w:rsidRPr="009D2D47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 Både direkte og iterative metoder vil stå sentralt. Det legges også vekt på å analysere metodene med hensyn på konvergens og numerisk stabilitet.</w:t>
            </w:r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</w:p>
          <w:p w:rsidR="00D364CA" w:rsidRPr="00D364CA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D364CA" w:rsidRPr="00D364CA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</w:p>
          <w:p w:rsidR="00D364CA" w:rsidRPr="00DC7376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Emnet </w:t>
            </w:r>
            <w:proofErr w:type="spellStart"/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omhandlar</w:t>
            </w:r>
            <w:proofErr w:type="spellEnd"/>
            <w:r w:rsidRPr="00D364C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QR, SVD, LU, </w:t>
            </w:r>
            <w:proofErr w:type="spellStart"/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Cholesky</w:t>
            </w:r>
            <w:proofErr w:type="spellEnd"/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 og Schur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 matrisefaktoriseringer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 og deres anvendelse for å løse systemer av lineære likninger og egenverdiproblemer med matriser av liten størrelse. Problemene med 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store glisne 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matriser blir behandlet av </w:t>
            </w:r>
            <w:proofErr w:type="spellStart"/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Krylov</w:t>
            </w:r>
            <w:proofErr w:type="spellEnd"/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-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underrom-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metoder. 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N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umeriske algoritmer blir 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utstyrt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 med 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 xml:space="preserve">stabilitetsanalyse til avrundingsfeil og med </w:t>
            </w:r>
            <w:r w:rsidRPr="00DC7376"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kondisjon</w:t>
            </w:r>
            <w:r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lang w:val="nb-NO"/>
              </w:rPr>
              <w:t>stallanalyse av de løste problemer.</w:t>
            </w:r>
          </w:p>
          <w:p w:rsidR="00D364CA" w:rsidRPr="00DC7376" w:rsidRDefault="00D364CA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D364CA" w:rsidRPr="00D364CA" w:rsidRDefault="00D364CA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D364C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[</w:t>
            </w:r>
            <w:proofErr w:type="spellStart"/>
            <w:r w:rsidRPr="00D364C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b-NO"/>
              </w:rPr>
              <w:t>Objectives</w:t>
            </w:r>
            <w:proofErr w:type="spellEnd"/>
            <w:r w:rsidRPr="00D364C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b-NO"/>
              </w:rPr>
              <w:t xml:space="preserve">: </w:t>
            </w:r>
          </w:p>
          <w:p w:rsidR="00D364CA" w:rsidRDefault="00D364CA" w:rsidP="0075425A">
            <w:pPr>
              <w:pStyle w:val="Default"/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</w:pP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The course aims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at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numerical methods for solving systems of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linear 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equations, find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ing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the least squares solutions, and find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ing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eigenvalues and eigenvectors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of matrices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. Both direct and iterative methods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are treated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.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Analysis of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convergence and stability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of numerical methods is also considered</w:t>
            </w:r>
            <w:r w:rsidRPr="009D2D47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.</w:t>
            </w:r>
          </w:p>
          <w:p w:rsidR="00D364CA" w:rsidRPr="009D2D47" w:rsidRDefault="00D364CA" w:rsidP="0075425A">
            <w:pPr>
              <w:pStyle w:val="Default"/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</w:pPr>
          </w:p>
          <w:p w:rsidR="00D364CA" w:rsidRPr="0075425A" w:rsidRDefault="00D364CA" w:rsidP="0075425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D364CA" w:rsidRPr="00D364CA" w:rsidRDefault="00D364CA" w:rsidP="003727C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7CF">
              <w:rPr>
                <w:rFonts w:asciiTheme="minorHAnsi" w:hAnsiTheme="minorHAnsi" w:cstheme="minorHAnsi"/>
                <w:sz w:val="20"/>
                <w:szCs w:val="20"/>
              </w:rPr>
              <w:t>The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deals with</w:t>
            </w:r>
            <w:r w:rsidRPr="00D364CA">
              <w:rPr>
                <w:rFonts w:asciiTheme="minorHAnsi" w:hAnsiTheme="minorHAnsi" w:cstheme="minorHAnsi"/>
                <w:sz w:val="20"/>
                <w:szCs w:val="20"/>
              </w:rPr>
              <w:t xml:space="preserve"> the QR, SVD, LU, </w:t>
            </w:r>
            <w:proofErr w:type="spellStart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>Cholesky</w:t>
            </w:r>
            <w:proofErr w:type="spellEnd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>Schur</w:t>
            </w:r>
            <w:proofErr w:type="spellEnd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 xml:space="preserve"> matrix decompositions and their use for solving systems of linear equations and eigenvalue problems with matrices of small size. The problems with large sparse matrices </w:t>
            </w:r>
            <w:proofErr w:type="gramStart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>are treated</w:t>
            </w:r>
            <w:proofErr w:type="gramEnd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 xml:space="preserve"> by the </w:t>
            </w:r>
            <w:proofErr w:type="spellStart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>Krylov</w:t>
            </w:r>
            <w:proofErr w:type="spellEnd"/>
            <w:r w:rsidRPr="00D364CA">
              <w:rPr>
                <w:rFonts w:asciiTheme="minorHAnsi" w:hAnsiTheme="minorHAnsi" w:cstheme="minorHAnsi"/>
                <w:sz w:val="20"/>
                <w:szCs w:val="20"/>
              </w:rPr>
              <w:t xml:space="preserve"> subspace methods. The numerical algorithms are equipped with the stability analysis to the rounding errors and with the conditioning analysis of the solved problems.]</w:t>
            </w:r>
          </w:p>
          <w:p w:rsidR="00D364CA" w:rsidRPr="00D364CA" w:rsidRDefault="00D364CA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lastRenderedPageBreak/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D364CA" w:rsidRPr="004D7901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u w:val="single"/>
                <w:lang w:val="nn-NO"/>
              </w:rPr>
            </w:pPr>
            <w:r w:rsidRPr="004D7901">
              <w:rPr>
                <w:rFonts w:cs="Calibri"/>
                <w:sz w:val="20"/>
                <w:szCs w:val="20"/>
                <w:u w:val="single"/>
                <w:lang w:val="nn-NO"/>
              </w:rPr>
              <w:t>Kunnskapar</w:t>
            </w:r>
          </w:p>
          <w:p w:rsidR="00D364CA" w:rsidRPr="004D7901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lang w:val="nn-NO"/>
              </w:rPr>
            </w:pPr>
            <w:r w:rsidRPr="004D7901">
              <w:rPr>
                <w:rFonts w:cs="Calibri"/>
                <w:sz w:val="20"/>
                <w:szCs w:val="20"/>
                <w:lang w:val="nn-NO"/>
              </w:rPr>
              <w:t>Studenten</w:t>
            </w:r>
          </w:p>
          <w:p w:rsidR="00D364CA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n-NO"/>
              </w:rPr>
            </w:pPr>
            <w:r w:rsidRPr="004D7901">
              <w:rPr>
                <w:rFonts w:cs="Calibri"/>
                <w:sz w:val="20"/>
                <w:szCs w:val="20"/>
                <w:lang w:val="nn-NO"/>
              </w:rPr>
              <w:t xml:space="preserve">har kjennskap til </w:t>
            </w:r>
            <w:proofErr w:type="spellStart"/>
            <w:r w:rsidRPr="004D7901">
              <w:rPr>
                <w:rFonts w:cs="Calibri"/>
                <w:sz w:val="20"/>
                <w:szCs w:val="20"/>
                <w:lang w:val="nn-NO"/>
              </w:rPr>
              <w:t>state</w:t>
            </w:r>
            <w:proofErr w:type="spellEnd"/>
            <w:r w:rsidRPr="004D7901">
              <w:rPr>
                <w:rFonts w:cs="Calibri"/>
                <w:sz w:val="20"/>
                <w:szCs w:val="20"/>
                <w:lang w:val="nn-NO"/>
              </w:rPr>
              <w:t>-</w:t>
            </w:r>
            <w:proofErr w:type="spellStart"/>
            <w:r w:rsidRPr="004D7901">
              <w:rPr>
                <w:rFonts w:cs="Calibri"/>
                <w:sz w:val="20"/>
                <w:szCs w:val="20"/>
                <w:lang w:val="nn-NO"/>
              </w:rPr>
              <w:t>of</w:t>
            </w:r>
            <w:proofErr w:type="spellEnd"/>
            <w:r w:rsidRPr="004D7901">
              <w:rPr>
                <w:rFonts w:cs="Calibri"/>
                <w:sz w:val="20"/>
                <w:szCs w:val="20"/>
                <w:lang w:val="nn-NO"/>
              </w:rPr>
              <w:t xml:space="preserve">-the-art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beregningsalgoritmer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r w:rsidRPr="004D7901">
              <w:rPr>
                <w:rFonts w:cs="Calibri"/>
                <w:sz w:val="20"/>
                <w:szCs w:val="20"/>
                <w:lang w:val="nn-NO"/>
              </w:rPr>
              <w:t>inn</w:t>
            </w:r>
            <w:r>
              <w:rPr>
                <w:rFonts w:cs="Calibri"/>
                <w:sz w:val="20"/>
                <w:szCs w:val="20"/>
                <w:lang w:val="nn-NO"/>
              </w:rPr>
              <w:t>a</w:t>
            </w:r>
            <w:r w:rsidRPr="004D7901">
              <w:rPr>
                <w:rFonts w:cs="Calibri"/>
                <w:sz w:val="20"/>
                <w:szCs w:val="20"/>
                <w:lang w:val="nn-NO"/>
              </w:rPr>
              <w:t xml:space="preserve">nfor </w:t>
            </w:r>
            <w:r>
              <w:rPr>
                <w:rFonts w:cs="Calibri"/>
                <w:sz w:val="20"/>
                <w:szCs w:val="20"/>
                <w:lang w:val="nn-NO"/>
              </w:rPr>
              <w:t>lineær algebra</w:t>
            </w:r>
          </w:p>
          <w:p w:rsidR="00D364CA" w:rsidRPr="004D7901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meistrar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SVD-, QR-, LU- og </w:t>
            </w:r>
            <w:proofErr w:type="spellStart"/>
            <w:r w:rsidRPr="00C57C04">
              <w:rPr>
                <w:rFonts w:cs="Calibri"/>
                <w:sz w:val="20"/>
                <w:szCs w:val="20"/>
                <w:lang w:val="nb-NO"/>
              </w:rPr>
              <w:t>Choleskyfaktorisering</w:t>
            </w:r>
            <w:proofErr w:type="spellEnd"/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av matriser</w:t>
            </w:r>
          </w:p>
          <w:p w:rsidR="00D364CA" w:rsidRPr="004D7901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t>har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rede </w:t>
            </w:r>
            <w:r>
              <w:rPr>
                <w:rFonts w:cs="Calibri"/>
                <w:sz w:val="20"/>
                <w:szCs w:val="20"/>
                <w:lang w:val="nb-NO"/>
              </w:rPr>
              <w:t>på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nb-NO"/>
              </w:rPr>
              <w:t>grunnleggende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egenverdimetoder som potens</w:t>
            </w:r>
            <w:r>
              <w:rPr>
                <w:rFonts w:cs="Calibri"/>
                <w:sz w:val="20"/>
                <w:szCs w:val="20"/>
                <w:lang w:val="nb-NO"/>
              </w:rPr>
              <w:t>- og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nb-NO"/>
              </w:rPr>
              <w:t>inverse-iterasjon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>, og QR-</w:t>
            </w:r>
            <w:r>
              <w:rPr>
                <w:rFonts w:cs="Calibri"/>
                <w:sz w:val="20"/>
                <w:szCs w:val="20"/>
                <w:lang w:val="nb-NO"/>
              </w:rPr>
              <w:t>algoritme</w:t>
            </w:r>
          </w:p>
          <w:p w:rsidR="00D364CA" w:rsidRPr="004D7901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t>kan f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orklare prinsippene </w:t>
            </w:r>
            <w:r>
              <w:rPr>
                <w:rFonts w:cs="Calibri"/>
                <w:sz w:val="20"/>
                <w:szCs w:val="20"/>
                <w:lang w:val="nb-NO"/>
              </w:rPr>
              <w:t>bak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57C04">
              <w:rPr>
                <w:rFonts w:cs="Calibri"/>
                <w:sz w:val="20"/>
                <w:szCs w:val="20"/>
                <w:lang w:val="nb-NO"/>
              </w:rPr>
              <w:t>Krylov</w:t>
            </w:r>
            <w:proofErr w:type="spellEnd"/>
            <w:r w:rsidRPr="00C57C04">
              <w:rPr>
                <w:rFonts w:cs="Calibri"/>
                <w:sz w:val="20"/>
                <w:szCs w:val="20"/>
                <w:lang w:val="nb-NO"/>
              </w:rPr>
              <w:t>-underrom-metoder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 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>som Arnoldi-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 og </w:t>
            </w:r>
            <w:proofErr w:type="spellStart"/>
            <w:r>
              <w:rPr>
                <w:rFonts w:cs="Calibri"/>
                <w:sz w:val="20"/>
                <w:szCs w:val="20"/>
                <w:lang w:val="nb-NO"/>
              </w:rPr>
              <w:t>Lanczos</w:t>
            </w:r>
            <w:proofErr w:type="spellEnd"/>
            <w:r>
              <w:rPr>
                <w:rFonts w:cs="Calibri"/>
                <w:sz w:val="20"/>
                <w:szCs w:val="20"/>
                <w:lang w:val="nb-NO"/>
              </w:rPr>
              <w:t>-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>iterasjon, GMRES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 og konjugerte gradienter</w:t>
            </w:r>
          </w:p>
          <w:p w:rsidR="00D364CA" w:rsidRPr="004F5AB5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b-NO"/>
              </w:rPr>
            </w:pPr>
            <w:r w:rsidRPr="00D364CA">
              <w:rPr>
                <w:sz w:val="20"/>
                <w:szCs w:val="20"/>
                <w:lang w:val="nb-NO"/>
              </w:rPr>
              <w:t>har innsikt i viktige begreper som k</w:t>
            </w:r>
            <w:r w:rsidRPr="00D364CA">
              <w:rPr>
                <w:rFonts w:cs="Calibri"/>
                <w:sz w:val="20"/>
                <w:szCs w:val="20"/>
                <w:lang w:val="nb-NO"/>
              </w:rPr>
              <w:t>ondisjonstall av et problem og stabilitet av en numerisk algoritme.</w:t>
            </w:r>
          </w:p>
          <w:p w:rsidR="00D364CA" w:rsidRPr="004D7901" w:rsidRDefault="00D364CA" w:rsidP="00D70E30">
            <w:pPr>
              <w:spacing w:after="0"/>
              <w:ind w:left="360"/>
              <w:contextualSpacing/>
              <w:rPr>
                <w:rFonts w:cs="Calibri"/>
                <w:sz w:val="20"/>
                <w:szCs w:val="20"/>
                <w:lang w:val="nb-NO"/>
              </w:rPr>
            </w:pPr>
          </w:p>
          <w:p w:rsidR="00D364CA" w:rsidRPr="004D7901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u w:val="single"/>
                <w:lang w:val="nn-NO"/>
              </w:rPr>
            </w:pPr>
            <w:r w:rsidRPr="004D7901">
              <w:rPr>
                <w:rFonts w:cs="Calibri"/>
                <w:sz w:val="20"/>
                <w:szCs w:val="20"/>
                <w:u w:val="single"/>
                <w:lang w:val="nn-NO"/>
              </w:rPr>
              <w:t>Ferdigheiter</w:t>
            </w:r>
          </w:p>
          <w:p w:rsidR="00D364CA" w:rsidRPr="004D7901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lang w:val="nn-NO"/>
              </w:rPr>
            </w:pPr>
            <w:r w:rsidRPr="004D7901">
              <w:rPr>
                <w:rFonts w:cs="Calibri"/>
                <w:sz w:val="20"/>
                <w:szCs w:val="20"/>
                <w:lang w:val="nn-NO"/>
              </w:rPr>
              <w:lastRenderedPageBreak/>
              <w:t xml:space="preserve">Studenten </w:t>
            </w:r>
          </w:p>
          <w:p w:rsidR="00D364CA" w:rsidRPr="004D7901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b-NO"/>
              </w:rPr>
            </w:pP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kan </w:t>
            </w:r>
            <w:r>
              <w:rPr>
                <w:rFonts w:cs="Calibri"/>
                <w:sz w:val="20"/>
                <w:szCs w:val="20"/>
                <w:lang w:val="nb-NO"/>
              </w:rPr>
              <w:t>nytte</w:t>
            </w: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nb-NO"/>
              </w:rPr>
              <w:t>både direkte og iterative numeriske algoritmer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 xml:space="preserve"> for å lø</w:t>
            </w:r>
            <w:r>
              <w:rPr>
                <w:rFonts w:cs="Calibri"/>
                <w:sz w:val="20"/>
                <w:szCs w:val="20"/>
                <w:lang w:val="nb-NO"/>
              </w:rPr>
              <w:t>y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>se lineære ligning</w:t>
            </w:r>
            <w:r>
              <w:rPr>
                <w:rFonts w:cs="Calibri"/>
                <w:sz w:val="20"/>
                <w:szCs w:val="20"/>
                <w:lang w:val="nb-NO"/>
              </w:rPr>
              <w:t>s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>system</w:t>
            </w:r>
            <w:r>
              <w:rPr>
                <w:rFonts w:cs="Calibri"/>
                <w:sz w:val="20"/>
                <w:szCs w:val="20"/>
                <w:lang w:val="nb-NO"/>
              </w:rPr>
              <w:t>e</w:t>
            </w:r>
            <w:r w:rsidRPr="00C57C04">
              <w:rPr>
                <w:rFonts w:cs="Calibri"/>
                <w:sz w:val="20"/>
                <w:szCs w:val="20"/>
                <w:lang w:val="nb-NO"/>
              </w:rPr>
              <w:t>r, finne minste kvadraters løsninger, og finne egenverdier og egenvektorer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 til matriser</w:t>
            </w: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</w:p>
          <w:p w:rsidR="00D364CA" w:rsidRPr="004D7901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b-NO"/>
              </w:rPr>
            </w:pP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kan analysere </w:t>
            </w:r>
            <w:r>
              <w:rPr>
                <w:rFonts w:cs="Calibri"/>
                <w:sz w:val="20"/>
                <w:szCs w:val="20"/>
                <w:lang w:val="nb-NO"/>
              </w:rPr>
              <w:t>kompleksitet, konvergensrate og stabilitet</w:t>
            </w: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 til </w:t>
            </w:r>
            <w:r>
              <w:rPr>
                <w:rFonts w:cs="Calibri"/>
                <w:sz w:val="20"/>
                <w:szCs w:val="20"/>
                <w:lang w:val="nb-NO"/>
              </w:rPr>
              <w:t>numeriske algoritmer</w:t>
            </w:r>
          </w:p>
          <w:p w:rsidR="00D364CA" w:rsidRPr="004D7901" w:rsidRDefault="00D364CA" w:rsidP="00D70E30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sz w:val="20"/>
                <w:szCs w:val="20"/>
                <w:lang w:val="nb-NO"/>
              </w:rPr>
            </w:pPr>
            <w:r w:rsidRPr="004D7901">
              <w:rPr>
                <w:rFonts w:cs="Calibri"/>
                <w:sz w:val="20"/>
                <w:szCs w:val="20"/>
                <w:lang w:val="nb-NO"/>
              </w:rPr>
              <w:t>forstår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 </w:t>
            </w:r>
            <w:r w:rsidRPr="004D7901">
              <w:rPr>
                <w:rFonts w:cs="Calibri"/>
                <w:sz w:val="20"/>
                <w:szCs w:val="20"/>
                <w:lang w:val="nb-NO"/>
              </w:rPr>
              <w:t>muligheter og begrensninge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 til ulike </w:t>
            </w:r>
            <w:r>
              <w:rPr>
                <w:rFonts w:cs="Calibri"/>
                <w:sz w:val="20"/>
                <w:szCs w:val="20"/>
                <w:lang w:val="nb-NO"/>
              </w:rPr>
              <w:t>algoritmer</w:t>
            </w:r>
            <w:r w:rsidRPr="004D7901">
              <w:rPr>
                <w:rFonts w:cs="Calibri"/>
                <w:sz w:val="20"/>
                <w:szCs w:val="20"/>
                <w:lang w:val="nb-NO"/>
              </w:rPr>
              <w:t xml:space="preserve">. </w:t>
            </w:r>
          </w:p>
          <w:p w:rsidR="00D364CA" w:rsidRPr="004D7901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lang w:val="nb-NO"/>
              </w:rPr>
            </w:pPr>
          </w:p>
          <w:p w:rsidR="00D364CA" w:rsidRPr="004D7901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u w:val="single"/>
                <w:lang w:val="nb-NO"/>
              </w:rPr>
            </w:pPr>
            <w:r w:rsidRPr="004D7901">
              <w:rPr>
                <w:rFonts w:cs="Calibr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D364CA" w:rsidRPr="0073463A" w:rsidRDefault="00D364CA" w:rsidP="00D70E30">
            <w:pPr>
              <w:spacing w:after="0" w:line="256" w:lineRule="auto"/>
              <w:rPr>
                <w:rFonts w:cs="Calibri"/>
                <w:sz w:val="20"/>
                <w:szCs w:val="20"/>
                <w:lang w:val="nn-NO"/>
              </w:rPr>
            </w:pPr>
            <w:r w:rsidRPr="004D7901">
              <w:rPr>
                <w:rFonts w:cs="Calibri"/>
                <w:sz w:val="20"/>
                <w:szCs w:val="20"/>
                <w:lang w:val="nn-NO"/>
              </w:rPr>
              <w:t xml:space="preserve">Studenten </w:t>
            </w:r>
          </w:p>
          <w:p w:rsidR="00D364CA" w:rsidRPr="0073463A" w:rsidRDefault="00D364CA" w:rsidP="00D70E30">
            <w:pPr>
              <w:pStyle w:val="Listeavsnitt"/>
              <w:widowControl/>
              <w:numPr>
                <w:ilvl w:val="0"/>
                <w:numId w:val="12"/>
              </w:numPr>
              <w:spacing w:after="200"/>
              <w:rPr>
                <w:rFonts w:cs="Calibri"/>
                <w:sz w:val="20"/>
                <w:szCs w:val="20"/>
                <w:lang w:val="nb-NO"/>
              </w:rPr>
            </w:pPr>
            <w:r w:rsidRPr="0073463A">
              <w:rPr>
                <w:rFonts w:cs="Calibri"/>
                <w:sz w:val="20"/>
                <w:szCs w:val="20"/>
                <w:lang w:val="nb-NO"/>
              </w:rPr>
              <w:t xml:space="preserve">kan 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vurdere </w:t>
            </w:r>
            <w:r w:rsidRPr="0073463A">
              <w:rPr>
                <w:rFonts w:cs="Calibri"/>
                <w:sz w:val="20"/>
                <w:szCs w:val="20"/>
                <w:lang w:val="nb-NO"/>
              </w:rPr>
              <w:t xml:space="preserve">hvilken numerisk metode </w:t>
            </w:r>
            <w:r>
              <w:rPr>
                <w:rFonts w:cs="Calibri"/>
                <w:sz w:val="20"/>
                <w:szCs w:val="20"/>
                <w:lang w:val="nb-NO"/>
              </w:rPr>
              <w:t xml:space="preserve">som </w:t>
            </w:r>
            <w:r w:rsidRPr="0073463A">
              <w:rPr>
                <w:rFonts w:cs="Calibri"/>
                <w:sz w:val="20"/>
                <w:szCs w:val="20"/>
                <w:lang w:val="nb-NO"/>
              </w:rPr>
              <w:t>er best egnet til å løyse et gitt problem</w:t>
            </w:r>
          </w:p>
          <w:p w:rsidR="00D364CA" w:rsidRPr="0073463A" w:rsidRDefault="00D364CA" w:rsidP="00D70E30">
            <w:pPr>
              <w:pStyle w:val="Listeavsnitt"/>
              <w:widowControl/>
              <w:numPr>
                <w:ilvl w:val="0"/>
                <w:numId w:val="12"/>
              </w:numPr>
              <w:spacing w:after="200" w:line="256" w:lineRule="auto"/>
              <w:rPr>
                <w:rFonts w:cs="Calibri"/>
                <w:sz w:val="20"/>
                <w:szCs w:val="20"/>
                <w:lang w:val="nb-NO"/>
              </w:rPr>
            </w:pPr>
            <w:r w:rsidRPr="0073463A">
              <w:rPr>
                <w:rFonts w:cs="Calibri"/>
                <w:sz w:val="20"/>
                <w:szCs w:val="20"/>
                <w:lang w:val="nb-NO"/>
              </w:rPr>
              <w:t>vil utvikle spesifikke kompetanse nødvendig for numerisk løs</w:t>
            </w:r>
            <w:r>
              <w:rPr>
                <w:rFonts w:cs="Calibri"/>
                <w:sz w:val="20"/>
                <w:szCs w:val="20"/>
                <w:lang w:val="nb-NO"/>
              </w:rPr>
              <w:t>n</w:t>
            </w:r>
            <w:r w:rsidRPr="0073463A">
              <w:rPr>
                <w:rFonts w:cs="Calibri"/>
                <w:sz w:val="20"/>
                <w:szCs w:val="20"/>
                <w:lang w:val="nb-NO"/>
              </w:rPr>
              <w:t>ing av ulike problemer i vitenskap og ingeniørarbeid.</w:t>
            </w:r>
          </w:p>
          <w:p w:rsidR="00D364CA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D364CA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  <w:t>Knowledge</w:t>
            </w:r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  <w:lang w:val="nb-NO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  <w:lang w:val="nb-NO"/>
              </w:rPr>
              <w:t xml:space="preserve">The student 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</w:rPr>
              <w:t>has knowledge of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r w:rsidRPr="004F5AB5">
              <w:rPr>
                <w:rFonts w:cs="Calibri"/>
                <w:color w:val="002060"/>
                <w:sz w:val="20"/>
                <w:szCs w:val="20"/>
              </w:rPr>
              <w:t xml:space="preserve">the 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state-of-the-art numerical </w:t>
            </w:r>
            <w:r>
              <w:rPr>
                <w:rFonts w:cs="Calibri"/>
                <w:color w:val="002060"/>
                <w:sz w:val="20"/>
                <w:szCs w:val="20"/>
              </w:rPr>
              <w:t>algorithms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</w:rPr>
              <w:t>with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in </w:t>
            </w:r>
            <w:r>
              <w:rPr>
                <w:rFonts w:cs="Calibri"/>
                <w:color w:val="002060"/>
                <w:sz w:val="20"/>
                <w:szCs w:val="20"/>
              </w:rPr>
              <w:t>linear algebra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masters 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the SVD, QR, LU and </w:t>
            </w:r>
            <w:proofErr w:type="spellStart"/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>Cholesky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>fa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ctorizations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of matrices</w:t>
            </w:r>
          </w:p>
          <w:p w:rsidR="00D364CA" w:rsidRPr="003325A2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  <w:lang w:val="en"/>
              </w:rPr>
              <w:t>understands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basic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eigenvalue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methods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such as the 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>po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wer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and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inverse iteration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s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and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the </w:t>
            </w:r>
            <w:r w:rsidRPr="001F58CA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QR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algorithm</w:t>
            </w:r>
          </w:p>
          <w:p w:rsidR="00D364CA" w:rsidRPr="003325A2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can explain the principles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behind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Krylov</w:t>
            </w:r>
            <w:proofErr w:type="spellEnd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subspace methods such as the </w:t>
            </w:r>
            <w:proofErr w:type="spellStart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Arnoldi</w:t>
            </w:r>
            <w:proofErr w:type="spellEnd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and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Lanczos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iteration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s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,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the 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GMRES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and conjugate gradient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methods</w:t>
            </w:r>
          </w:p>
          <w:p w:rsidR="00D364CA" w:rsidRPr="003325A2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>ha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s</w:t>
            </w:r>
            <w:proofErr w:type="gramEnd"/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insight into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the 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important concepts of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>a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condition number of a problem and stability of a numerical algorithm.</w:t>
            </w:r>
          </w:p>
          <w:p w:rsidR="00D364CA" w:rsidRPr="003325A2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</w:rPr>
            </w:pP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 </w:t>
            </w:r>
            <w:r w:rsidRPr="003325A2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  </w:t>
            </w:r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  <w:t>Skills</w:t>
            </w:r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  <w:lang w:val="nb-NO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  <w:lang w:val="nb-NO"/>
              </w:rPr>
              <w:t xml:space="preserve">The student 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can 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>use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both direct and iterative numerical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 methods </w:t>
            </w:r>
            <w:r>
              <w:rPr>
                <w:rFonts w:cs="Calibri"/>
                <w:color w:val="002060"/>
                <w:sz w:val="20"/>
                <w:szCs w:val="20"/>
              </w:rPr>
              <w:t>for solving systems of linear equations, finding the least squares solutions and finding eigenvalues and eigenvectors of matrices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can 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>analy</w:t>
            </w:r>
            <w:r>
              <w:rPr>
                <w:rFonts w:cs="Calibri"/>
                <w:color w:val="002060"/>
                <w:sz w:val="20"/>
                <w:szCs w:val="20"/>
              </w:rPr>
              <w:t>z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e </w:t>
            </w:r>
            <w:r>
              <w:rPr>
                <w:rFonts w:cs="Calibri"/>
                <w:color w:val="002060"/>
                <w:sz w:val="20"/>
                <w:szCs w:val="20"/>
              </w:rPr>
              <w:t>complexity, convergence rate and stability of numerical algorithms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u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>nderstands</w:t>
            </w:r>
            <w:proofErr w:type="gramEnd"/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 the possibilities and limitations of </w:t>
            </w:r>
            <w:r>
              <w:rPr>
                <w:rFonts w:cs="Calibri"/>
                <w:color w:val="002060"/>
                <w:sz w:val="20"/>
                <w:szCs w:val="20"/>
              </w:rPr>
              <w:t>various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</w:rPr>
              <w:t>algorithms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>.</w:t>
            </w:r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</w:rPr>
            </w:pPr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  <w:t xml:space="preserve">General </w:t>
            </w:r>
            <w:proofErr w:type="spellStart"/>
            <w:r w:rsidRPr="004D7901">
              <w:rPr>
                <w:rFonts w:cs="Calibri"/>
                <w:color w:val="002060"/>
                <w:sz w:val="20"/>
                <w:szCs w:val="20"/>
                <w:u w:val="single"/>
                <w:lang w:val="nb-NO"/>
              </w:rPr>
              <w:t>competence</w:t>
            </w:r>
            <w:proofErr w:type="spellEnd"/>
          </w:p>
          <w:p w:rsidR="00D364CA" w:rsidRPr="004D7901" w:rsidRDefault="00D364CA" w:rsidP="000877E9">
            <w:pPr>
              <w:spacing w:after="0" w:line="256" w:lineRule="auto"/>
              <w:rPr>
                <w:rFonts w:cs="Calibri"/>
                <w:color w:val="002060"/>
                <w:sz w:val="20"/>
                <w:szCs w:val="20"/>
                <w:lang w:val="nb-NO"/>
              </w:rPr>
            </w:pPr>
            <w:r w:rsidRPr="004D7901">
              <w:rPr>
                <w:rFonts w:cs="Calibri"/>
                <w:color w:val="002060"/>
                <w:sz w:val="20"/>
                <w:szCs w:val="20"/>
                <w:lang w:val="nb-NO"/>
              </w:rPr>
              <w:t xml:space="preserve">The student 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can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evaluate which numerical method is best suited for solving a given </w:t>
            </w:r>
            <w:r w:rsidRPr="004D7901">
              <w:rPr>
                <w:rFonts w:cs="Calibri"/>
                <w:color w:val="002060"/>
                <w:sz w:val="20"/>
                <w:szCs w:val="20"/>
              </w:rPr>
              <w:t>problem</w:t>
            </w:r>
          </w:p>
          <w:p w:rsidR="00D364CA" w:rsidRPr="004D7901" w:rsidRDefault="00D364CA" w:rsidP="000877E9">
            <w:pPr>
              <w:widowControl/>
              <w:numPr>
                <w:ilvl w:val="0"/>
                <w:numId w:val="12"/>
              </w:numPr>
              <w:spacing w:after="0" w:line="256" w:lineRule="auto"/>
              <w:rPr>
                <w:rFonts w:cs="Calibri"/>
                <w:color w:val="002060"/>
                <w:sz w:val="20"/>
                <w:szCs w:val="20"/>
              </w:rPr>
            </w:pPr>
            <w:bookmarkStart w:id="0" w:name="result_box"/>
            <w:bookmarkEnd w:id="0"/>
            <w:proofErr w:type="gramStart"/>
            <w:r>
              <w:rPr>
                <w:rFonts w:cs="Calibri"/>
                <w:color w:val="002060"/>
                <w:sz w:val="20"/>
                <w:szCs w:val="20"/>
                <w:lang w:val="en"/>
              </w:rPr>
              <w:t>will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 </w:t>
            </w:r>
            <w:r w:rsidRPr="005B1F8B"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develop </w:t>
            </w:r>
            <w:r>
              <w:rPr>
                <w:rFonts w:cs="Calibri"/>
                <w:color w:val="002060"/>
                <w:sz w:val="20"/>
                <w:szCs w:val="20"/>
                <w:lang w:val="en"/>
              </w:rPr>
              <w:t xml:space="preserve">expertise </w:t>
            </w:r>
            <w:r w:rsidRPr="005B1F8B">
              <w:rPr>
                <w:rFonts w:cs="Calibri"/>
                <w:color w:val="002060"/>
                <w:sz w:val="20"/>
                <w:szCs w:val="20"/>
                <w:lang w:val="en"/>
              </w:rPr>
              <w:t>required for numerical solution of various problems in science and engineering.</w:t>
            </w:r>
          </w:p>
          <w:p w:rsidR="00D364CA" w:rsidRPr="00372308" w:rsidRDefault="00D364CA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4CA" w:rsidRPr="00046B74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726B2E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forkunnskapar</w:t>
            </w:r>
            <w:proofErr w:type="spellEnd"/>
          </w:p>
          <w:p w:rsidR="00D364CA" w:rsidRPr="00726B2E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D364CA" w:rsidRPr="00726B2E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Default="00BB51E0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Ingen</w:t>
            </w:r>
          </w:p>
          <w:p w:rsidR="00BB51E0" w:rsidRDefault="00BB51E0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B51E0" w:rsidRPr="00B32BA6" w:rsidRDefault="00BB51E0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None</w:t>
            </w: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996578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D364CA" w:rsidRPr="00996578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D364CA" w:rsidRPr="00996578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D364CA" w:rsidRPr="00996578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996578" w:rsidRDefault="00BB51E0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MAT160</w:t>
            </w: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431AB6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D364CA" w:rsidRPr="00431AB6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D364CA" w:rsidRPr="00996578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996578" w:rsidRDefault="00D364CA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726B2E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D364CA" w:rsidRPr="00726B2E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D364CA" w:rsidRPr="00726B2E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D364CA" w:rsidRPr="00726B2E" w:rsidRDefault="00D364CA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8562F9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D364CA" w:rsidRPr="008562F9" w:rsidRDefault="00D364CA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D364CA" w:rsidRPr="008562F9" w:rsidRDefault="00D364CA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364CA" w:rsidRPr="008562F9" w:rsidRDefault="00D364CA" w:rsidP="00BB51E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1E0" w:rsidRPr="00896155" w:rsidRDefault="00BB51E0" w:rsidP="00BB51E0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</w:t>
            </w:r>
            <w:r>
              <w:rPr>
                <w:rFonts w:cstheme="minorHAnsi"/>
                <w:i/>
                <w:lang w:val="nn-NO"/>
              </w:rPr>
              <w:t>ga gis i form av førelesningar</w:t>
            </w:r>
            <w:r>
              <w:rPr>
                <w:rFonts w:cstheme="minorHAnsi"/>
                <w:i/>
                <w:lang w:val="nn-NO"/>
              </w:rPr>
              <w:t xml:space="preserve"> og rekneøvingar </w:t>
            </w:r>
          </w:p>
          <w:p w:rsidR="00BB51E0" w:rsidRPr="00896155" w:rsidRDefault="00BB51E0" w:rsidP="00BB51E0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BB51E0" w:rsidRPr="00BB51E0" w:rsidRDefault="00BB51E0" w:rsidP="00BB51E0">
            <w:proofErr w:type="spellStart"/>
            <w:r w:rsidRPr="00BB51E0">
              <w:rPr>
                <w:rFonts w:cstheme="minorHAnsi"/>
              </w:rPr>
              <w:t>Rekneøvingar</w:t>
            </w:r>
            <w:proofErr w:type="spellEnd"/>
            <w:r w:rsidRPr="00BB51E0">
              <w:rPr>
                <w:rFonts w:cstheme="minorHAnsi"/>
              </w:rPr>
              <w:t xml:space="preserve"> / 2 timer pr. </w:t>
            </w:r>
            <w:proofErr w:type="spellStart"/>
            <w:r w:rsidRPr="00BB51E0">
              <w:rPr>
                <w:rFonts w:cstheme="minorHAnsi"/>
              </w:rPr>
              <w:t>veke</w:t>
            </w:r>
            <w:proofErr w:type="spellEnd"/>
          </w:p>
          <w:p w:rsidR="00BB51E0" w:rsidRPr="00BB51E0" w:rsidRDefault="00BB51E0" w:rsidP="00BB51E0">
            <w:pPr>
              <w:rPr>
                <w:rFonts w:cstheme="minorHAnsi"/>
                <w:sz w:val="20"/>
                <w:szCs w:val="20"/>
              </w:rPr>
            </w:pPr>
          </w:p>
          <w:p w:rsidR="00BB51E0" w:rsidRDefault="00BB51E0" w:rsidP="00BB51E0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Teaching in the form of lectures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and exercises</w:t>
            </w:r>
          </w:p>
          <w:p w:rsidR="00BB51E0" w:rsidRDefault="00BB51E0" w:rsidP="00BB51E0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BB51E0" w:rsidRDefault="00BB51E0" w:rsidP="00BB51E0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D364CA" w:rsidRPr="00E33BA5" w:rsidRDefault="00D364CA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D364CA" w:rsidRPr="00CE161D" w:rsidTr="00D364CA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364CA" w:rsidRPr="00BB51E0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E0" w:rsidRDefault="00BB51E0" w:rsidP="00BB51E0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Godkjende obligatoriske oppgåver (Gyldige i to semester: inneverande semester +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våren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etter).</w:t>
            </w:r>
          </w:p>
          <w:p w:rsidR="00BB51E0" w:rsidRDefault="00BB51E0" w:rsidP="00BB51E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BB51E0" w:rsidRPr="00896155" w:rsidRDefault="00BB51E0" w:rsidP="00BB51E0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 xml:space="preserve">Compulsory assignments need to </w:t>
            </w:r>
            <w:proofErr w:type="gramStart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be passed</w:t>
            </w:r>
            <w:proofErr w:type="gramEnd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. (Valid in two semesters:  the semester of the class + the</w:t>
            </w:r>
            <w:r>
              <w:rPr>
                <w:rFonts w:cstheme="minorHAnsi"/>
                <w:i/>
                <w:color w:val="000080"/>
                <w:sz w:val="20"/>
                <w:szCs w:val="20"/>
              </w:rPr>
              <w:t xml:space="preserve"> following spring</w:t>
            </w: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)</w:t>
            </w:r>
          </w:p>
          <w:p w:rsidR="00D364CA" w:rsidRPr="00BB51E0" w:rsidRDefault="00D364CA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364CA" w:rsidRPr="00BB51E0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E0" w:rsidRPr="00BB51E0" w:rsidRDefault="00BB51E0" w:rsidP="00BB51E0">
            <w:pPr>
              <w:pStyle w:val="Normal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5 timar skriftleg eksamen</w:t>
            </w:r>
            <w:r w:rsidRPr="00BB51E0">
              <w:rPr>
                <w:sz w:val="20"/>
                <w:szCs w:val="20"/>
                <w:lang w:val="nn-NO"/>
              </w:rPr>
              <w:t xml:space="preserve">. Dersom det er færre enn 20 deltakarar kan det bli munnleg eksamen. </w:t>
            </w:r>
          </w:p>
          <w:p w:rsidR="00D364CA" w:rsidRDefault="00D364C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  <w:p w:rsidR="00BB51E0" w:rsidRPr="00BB51E0" w:rsidRDefault="00BB51E0" w:rsidP="00BB51E0">
            <w:pPr>
              <w:pStyle w:val="BODY"/>
              <w:widowControl w:val="0"/>
              <w:spacing w:before="0" w:after="0"/>
              <w:rPr>
                <w:sz w:val="20"/>
                <w:szCs w:val="20"/>
                <w:lang w:val="en-US"/>
              </w:rPr>
            </w:pPr>
            <w:r w:rsidRPr="00BB51E0">
              <w:rPr>
                <w:sz w:val="20"/>
                <w:szCs w:val="20"/>
                <w:lang w:val="en-US"/>
              </w:rPr>
              <w:t xml:space="preserve">Written exam. It may be oral examination if less than 20 students attend the course. </w:t>
            </w:r>
          </w:p>
          <w:p w:rsidR="00BB51E0" w:rsidRPr="00BB51E0" w:rsidRDefault="00BB51E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E33BA5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D364CA" w:rsidRPr="00E33BA5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7602A1" w:rsidRDefault="00D364CA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4"/>
            </w:tblGrid>
            <w:tr w:rsidR="00D364CA" w:rsidRPr="007602A1" w:rsidTr="00635549">
              <w:trPr>
                <w:trHeight w:val="2897"/>
              </w:trPr>
              <w:tc>
                <w:tcPr>
                  <w:tcW w:w="6944" w:type="dxa"/>
                </w:tcPr>
                <w:p w:rsidR="00D364CA" w:rsidRPr="00431AB6" w:rsidRDefault="00D364CA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</w:p>
                <w:p w:rsidR="00D364CA" w:rsidRPr="00D364CA" w:rsidRDefault="00D364CA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64C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Enkel kalkulator tillatt, i samsvar med modeller angitt i fakultetets regler </w:t>
                  </w:r>
                </w:p>
                <w:p w:rsidR="00C46A6E" w:rsidRDefault="00C46A6E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</w:p>
                <w:p w:rsidR="00D364CA" w:rsidRDefault="00D364CA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>Non-programmable calculator,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C46A6E" w:rsidRPr="007602A1" w:rsidRDefault="00C46A6E" w:rsidP="00C46A6E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D364CA" w:rsidRPr="007602A1" w:rsidRDefault="00D364CA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364CA" w:rsidRPr="007602A1" w:rsidRDefault="00D364CA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Default="00D364CA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D364CA" w:rsidRPr="00A76CAD" w:rsidRDefault="00D364CA" w:rsidP="00C46A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D364CA" w:rsidRPr="00431AB6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Default="00D364CA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bookmarkStart w:id="1" w:name="_GoBack"/>
            <w:bookmarkEnd w:id="1"/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D364CA" w:rsidRPr="0047488C" w:rsidRDefault="00D364CA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E33BA5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D364CA" w:rsidRPr="00E33BA5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D364CA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364CA" w:rsidRPr="00431AB6" w:rsidRDefault="00D364CA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D364CA" w:rsidRPr="00431AB6" w:rsidRDefault="00D364CA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A76CAD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D364CA" w:rsidRPr="00A76CAD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A76CAD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D364CA" w:rsidRPr="00A76CAD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622176" w:rsidRDefault="00D364CA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D364CA" w:rsidRPr="00622176" w:rsidRDefault="00D364CA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D364CA" w:rsidRPr="00622176" w:rsidRDefault="00D364CA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D364CA" w:rsidRPr="00622176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D364CA" w:rsidRPr="00581010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581010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Default="00D364CA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D364CA" w:rsidRPr="00622176" w:rsidRDefault="00D364CA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D364CA" w:rsidRPr="00622176" w:rsidRDefault="00D364CA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D364CA" w:rsidRPr="00581010" w:rsidRDefault="00D364CA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D364CA" w:rsidRPr="00581010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D364CA" w:rsidRPr="00581010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364CA" w:rsidRPr="00CE161D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D364CA" w:rsidRPr="00581010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D364CA" w:rsidRPr="00581010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D364CA" w:rsidRPr="00B3115F" w:rsidTr="00D364C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D364CA" w:rsidRPr="00581010" w:rsidRDefault="00D364CA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D364CA" w:rsidRPr="00581010" w:rsidRDefault="00D364CA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CA" w:rsidRPr="00581010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D364CA" w:rsidRPr="00581010" w:rsidRDefault="00D364CA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D364CA" w:rsidRPr="00581010" w:rsidRDefault="00D364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19" w:rsidRDefault="00742919" w:rsidP="007E1FBB">
      <w:pPr>
        <w:spacing w:after="0" w:line="240" w:lineRule="auto"/>
      </w:pPr>
      <w:r>
        <w:separator/>
      </w:r>
    </w:p>
  </w:endnote>
  <w:endnote w:type="continuationSeparator" w:id="0">
    <w:p w:rsidR="00742919" w:rsidRDefault="00742919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19" w:rsidRDefault="00742919" w:rsidP="007E1FBB">
      <w:pPr>
        <w:spacing w:after="0" w:line="240" w:lineRule="auto"/>
      </w:pPr>
      <w:r>
        <w:separator/>
      </w:r>
    </w:p>
  </w:footnote>
  <w:footnote w:type="continuationSeparator" w:id="0">
    <w:p w:rsidR="00742919" w:rsidRDefault="00742919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3109"/>
    <w:multiLevelType w:val="multilevel"/>
    <w:tmpl w:val="D2AED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46B74"/>
    <w:rsid w:val="00063146"/>
    <w:rsid w:val="00072ED9"/>
    <w:rsid w:val="00081041"/>
    <w:rsid w:val="000860D4"/>
    <w:rsid w:val="000868FF"/>
    <w:rsid w:val="000874B5"/>
    <w:rsid w:val="000877E9"/>
    <w:rsid w:val="00092E87"/>
    <w:rsid w:val="000A56A3"/>
    <w:rsid w:val="000D3AAA"/>
    <w:rsid w:val="000D4036"/>
    <w:rsid w:val="000D4AEE"/>
    <w:rsid w:val="000D564F"/>
    <w:rsid w:val="00105412"/>
    <w:rsid w:val="0011632A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1F769B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2308"/>
    <w:rsid w:val="003727CF"/>
    <w:rsid w:val="003757DF"/>
    <w:rsid w:val="003C70C0"/>
    <w:rsid w:val="003C766B"/>
    <w:rsid w:val="003D2415"/>
    <w:rsid w:val="003F6242"/>
    <w:rsid w:val="004013F2"/>
    <w:rsid w:val="00404D69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5AB5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49BA"/>
    <w:rsid w:val="00696C93"/>
    <w:rsid w:val="006B6AB2"/>
    <w:rsid w:val="006C4FB8"/>
    <w:rsid w:val="006F3F5A"/>
    <w:rsid w:val="006F5BF6"/>
    <w:rsid w:val="007010D3"/>
    <w:rsid w:val="00715B5F"/>
    <w:rsid w:val="0071741F"/>
    <w:rsid w:val="00726395"/>
    <w:rsid w:val="00726B2E"/>
    <w:rsid w:val="00740D7E"/>
    <w:rsid w:val="00742919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45F9"/>
    <w:rsid w:val="0096572E"/>
    <w:rsid w:val="0097097A"/>
    <w:rsid w:val="00992B8C"/>
    <w:rsid w:val="00996578"/>
    <w:rsid w:val="009973F8"/>
    <w:rsid w:val="009D2D47"/>
    <w:rsid w:val="009D6960"/>
    <w:rsid w:val="009E0ECB"/>
    <w:rsid w:val="009E2BDE"/>
    <w:rsid w:val="009E2E5F"/>
    <w:rsid w:val="009E5BBF"/>
    <w:rsid w:val="009E68D7"/>
    <w:rsid w:val="009E6923"/>
    <w:rsid w:val="00A16468"/>
    <w:rsid w:val="00A20D7F"/>
    <w:rsid w:val="00A76CAD"/>
    <w:rsid w:val="00A81097"/>
    <w:rsid w:val="00A811CA"/>
    <w:rsid w:val="00A847B3"/>
    <w:rsid w:val="00A9093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B51E0"/>
    <w:rsid w:val="00BC0CC5"/>
    <w:rsid w:val="00BC3B6A"/>
    <w:rsid w:val="00BD46CE"/>
    <w:rsid w:val="00C1392B"/>
    <w:rsid w:val="00C14049"/>
    <w:rsid w:val="00C234F1"/>
    <w:rsid w:val="00C31A8F"/>
    <w:rsid w:val="00C42D71"/>
    <w:rsid w:val="00C46A6E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E161D"/>
    <w:rsid w:val="00CF2C1B"/>
    <w:rsid w:val="00CF50F8"/>
    <w:rsid w:val="00D06F01"/>
    <w:rsid w:val="00D14E21"/>
    <w:rsid w:val="00D20E67"/>
    <w:rsid w:val="00D25449"/>
    <w:rsid w:val="00D274F5"/>
    <w:rsid w:val="00D27E90"/>
    <w:rsid w:val="00D364CA"/>
    <w:rsid w:val="00D4046B"/>
    <w:rsid w:val="00D43A93"/>
    <w:rsid w:val="00D52AF8"/>
    <w:rsid w:val="00D561AE"/>
    <w:rsid w:val="00D6078A"/>
    <w:rsid w:val="00D70E30"/>
    <w:rsid w:val="00D80F94"/>
    <w:rsid w:val="00D8489C"/>
    <w:rsid w:val="00D9083B"/>
    <w:rsid w:val="00D90BE4"/>
    <w:rsid w:val="00D96D8D"/>
    <w:rsid w:val="00DC7376"/>
    <w:rsid w:val="00DF1C0B"/>
    <w:rsid w:val="00E33BA5"/>
    <w:rsid w:val="00E401CB"/>
    <w:rsid w:val="00E410DC"/>
    <w:rsid w:val="00E70107"/>
    <w:rsid w:val="00E73F2B"/>
    <w:rsid w:val="00E75AB5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B3F48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857FE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Normal0">
    <w:name w:val="[Normal]"/>
    <w:rsid w:val="00BB51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BB51E0"/>
    <w:pPr>
      <w:widowControl/>
      <w:spacing w:before="134" w:after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B42A-0549-4FFE-AC6B-26CBCF9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13</TotalTime>
  <Pages>7</Pages>
  <Words>1123</Words>
  <Characters>7702</Characters>
  <Application>Microsoft Office Word</Application>
  <DocSecurity>0</DocSecurity>
  <Lines>64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3</cp:revision>
  <cp:lastPrinted>2014-11-06T13:45:00Z</cp:lastPrinted>
  <dcterms:created xsi:type="dcterms:W3CDTF">2017-04-18T07:13:00Z</dcterms:created>
  <dcterms:modified xsi:type="dcterms:W3CDTF">2017-04-20T06:41:00Z</dcterms:modified>
</cp:coreProperties>
</file>